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0F" w:rsidRPr="00F9340F" w:rsidRDefault="00F9340F" w:rsidP="00F9340F">
      <w:pPr>
        <w:spacing w:after="634" w:line="280" w:lineRule="exact"/>
        <w:ind w:left="2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b/>
          <w:sz w:val="28"/>
          <w:szCs w:val="28"/>
        </w:rPr>
        <w:t>Основы дидактических систем в педагогике</w:t>
      </w:r>
    </w:p>
    <w:p w:rsidR="00F9340F" w:rsidRPr="00F9340F" w:rsidRDefault="00F9340F" w:rsidP="00F9340F">
      <w:pPr>
        <w:tabs>
          <w:tab w:val="left" w:pos="2036"/>
        </w:tabs>
        <w:spacing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дидактики. Задачи и основы дидактики.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В современном, полном контрастов и противоречий мире происходят значительные изменения и преобразования, которые отражаются на всех сферах человеческой жизни. Цивилизация стоит перед выбором направленности своего дальнейшего пути развития в условиях многочисленных катастроф и катаклизмов как природного, так и социального характера. Третье тысячелетие выделяет образование в качестве одной из самых обширных сфер человеческой деятельности, так как в нем задействовано более миллиарда учащихся и около пятидесяти миллионов учителей. Повышение социальной роли образования в XXI в. тесно взаимосвязано с определением новых парадигм будущего общества.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Педагогика сегодня сосредоточивается на социальной роли ре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конструкции и прогрессивного развития общества в соответствии с образовательными целями, отвечающими нуждам человечества. Философия образования современного этапа развития общества призвана соотносить социально-экономические и индивидуально-культурные требования. Самыми необходимыми и выгодными инвестициями являются вложения в человека и его совершенствование, поэтому цивилизованное развитие социума возможно лишь при условии повышения статуса и престижа образованности. Именно благодаря образованию и целенаправленному обучению происходит формирование человеческой личности, ее духовно-ценностных ориентации.</w:t>
      </w:r>
    </w:p>
    <w:p w:rsidR="00F9340F" w:rsidRPr="00F9340F" w:rsidRDefault="00F9340F" w:rsidP="00F9340F">
      <w:pPr>
        <w:spacing w:after="406"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Дидактика как особый педагогический способ теоретического понимания мира является научной областью педагогики, исследующей принципы, ценности, закономерности функционирования и развития процесса образования и обучения. Таким образом, объект исследования дидактики как науки представляет собой взаимосвязь собственно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образования и обучения как явлений объективной педагогической реальности, где обучение выступает в качестве образовательного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разработки собственно дидактической методологии наибольшую значимость приобретает общенаучный уровень, который связан с интеграцией дидактики в систему смежных дисциплин (философских, социальных, культурологических, естественно-научных, исторических) и использованием свойственных им методологических оснований и собственно методов экспериментального исследования. В данном контексте исходным положением для дидактики становится психологическая теория познания, определяющая закономерности учебно-познавательной деятельности и пути руководства ею. Это определяет связь дидактики с философией как одним из источников наполнения образовательного содержания в област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>и проявления социальных законов.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В настоящее время дидактика концентрирует внимание на разработке проблем теории обучения. Проблемы воспитания в дидактике самостоя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тельно не рассматриваются, хотя ни обучение, ни образование без воспита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ния не существуют. Отсюда следует, что дидактика — это педагогическая теория обучения, дающая научное обоснование его содержания, методов и организационных форм.</w:t>
      </w:r>
    </w:p>
    <w:p w:rsidR="00F9340F" w:rsidRPr="00F9340F" w:rsidRDefault="00F9340F" w:rsidP="00F9340F">
      <w:pPr>
        <w:spacing w:line="464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Некоторые авторы вкладывают более широкий смысл в понятие «ди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дактика».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Дидактика — это наука об обучении и образовании, их целях, содержании, методах, сред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>ствах и организационных формах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0F" w:rsidRPr="00F9340F" w:rsidRDefault="00F9340F" w:rsidP="00E02B6B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Андреев В. И. считает, что и такое определение является недостаточно полным, так как, во-первых, существует не одна, а несколько достаточно обоснованных </w:t>
      </w:r>
      <w:r w:rsidR="00E02B6B" w:rsidRPr="00F9340F">
        <w:rPr>
          <w:rFonts w:ascii="Times New Roman" w:eastAsia="Times New Roman" w:hAnsi="Times New Roman" w:cs="Times New Roman"/>
          <w:sz w:val="28"/>
          <w:szCs w:val="28"/>
        </w:rPr>
        <w:t>к эффективным теориям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обучения: теории развивающего, проблемного, модульного, дифференцированного, компью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терного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 xml:space="preserve"> (электронного)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и других видов и типов обучения. Во-вторых, особенно в последние годы в дидактике все более последовательно и обстоятельно проводится мысль, что дидактика не заканчивается теорией образования и обучения, а выходит на уровень технологии обучения. Поэтому более полным, считает автор, будет следующее определение дидактики.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Дидактика — это наука о теориях образования и технологиях обучения.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Дидактика как наука имеет свой предмет. Предмет дидактики — зако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номерности </w:t>
      </w:r>
      <w:r w:rsidR="00E02B6B" w:rsidRPr="00F9340F">
        <w:rPr>
          <w:rFonts w:ascii="Times New Roman" w:eastAsia="Times New Roman" w:hAnsi="Times New Roman" w:cs="Times New Roman"/>
          <w:sz w:val="28"/>
          <w:szCs w:val="28"/>
        </w:rPr>
        <w:t>к принципам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обучения, его цели, научные основы содержания образования, методы, формы, средства обучения.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Немецкий педагог и философ Иоганн Фридрих </w:t>
      </w:r>
      <w:proofErr w:type="spellStart"/>
      <w:r w:rsidRPr="00F9340F">
        <w:rPr>
          <w:rFonts w:ascii="Times New Roman" w:eastAsia="Times New Roman" w:hAnsi="Times New Roman" w:cs="Times New Roman"/>
          <w:sz w:val="28"/>
          <w:szCs w:val="28"/>
        </w:rPr>
        <w:t>Гербарт</w:t>
      </w:r>
      <w:proofErr w:type="spellEnd"/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(1776—1841) разработал теоретические основы дидактики, придав ей статус целостной теории воспитывающего обучения. Он считал дидактику частью педагогики, а ее предмет — воспитывающее обучение — трактовал как важнейший фактор воспитания.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Значительный вклад в решение важнейших проблем научной дидактики внес выдающийся русский педагог Константин Дмитриевич Ушинский (1824—1870). Глубоко изучив процессы психического развития и воспитания детей, он многое сделал для раскрытия сущности обучения.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Тесную </w:t>
      </w:r>
      <w:r w:rsidRPr="00F9340F">
        <w:rPr>
          <w:rFonts w:ascii="Times New Roman" w:eastAsia="Times New Roman" w:hAnsi="Times New Roman" w:cs="Times New Roman"/>
          <w:i/>
          <w:iCs/>
          <w:sz w:val="28"/>
          <w:szCs w:val="28"/>
        </w:rPr>
        <w:t>связь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обнаруживает дидактика с педагогической, возрастной, социальной психологией, психологией личности, рассматривающими основные подходы к развитию личности в процессе обучения, а также особенности созревания психических функций и закономерности освоения образовательного содержания.</w:t>
      </w:r>
    </w:p>
    <w:p w:rsidR="00F9340F" w:rsidRPr="00F9340F" w:rsidRDefault="00F9340F" w:rsidP="00F9340F">
      <w:pPr>
        <w:spacing w:line="48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>Определенные взаимосвязи существуют между дидактикой и искусством, эстетикой, так как процесс формирования личности совершается и по «законам красоты», на основе специфически эстетического освоения мира.</w:t>
      </w:r>
    </w:p>
    <w:p w:rsidR="00F9340F" w:rsidRPr="00F9340F" w:rsidRDefault="00E02B6B" w:rsidP="00F9340F">
      <w:pPr>
        <w:pStyle w:val="20"/>
        <w:shd w:val="clear" w:color="auto" w:fill="auto"/>
        <w:ind w:firstLine="0"/>
      </w:pPr>
      <w:r>
        <w:tab/>
      </w:r>
      <w:r w:rsidR="00F9340F" w:rsidRPr="00F9340F">
        <w:t>При рассмотрении комплекса взаимосвязанных дисциплин особое место занимают данные кибернетики как науки об управлении сложными динамическими системами по восприятию, хранению и переработке информации с целью моделирования и исследования психолого- педагогических процессов. Оптимизация процесса управления обучением связана также с возникновением теории программированного обучения и его компьютеризацией.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дидактика является основой для формирования 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методик (частных дидактик), так как содержит конкретные технологии их практической реализации. Предметные методики, в свою очередь, занимают промежуточное положение между самой дидактикой и преподаваемой дисциплиной, так как изучают особенности и закономерности преподавания конкретных учебных предметов (родной язык, математика, естественные науки и т.д.), а также их специфику на различных образовательных ступенях (методика начального обучения, дидактика высшей школы и т.д.).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Концептуальные основания дидактики, по мнению Б. С. </w:t>
      </w:r>
      <w:proofErr w:type="spellStart"/>
      <w:r w:rsidRPr="00F9340F">
        <w:rPr>
          <w:rFonts w:ascii="Times New Roman" w:eastAsia="Times New Roman" w:hAnsi="Times New Roman" w:cs="Times New Roman"/>
          <w:sz w:val="28"/>
          <w:szCs w:val="28"/>
        </w:rPr>
        <w:t>Гершунского</w:t>
      </w:r>
      <w:proofErr w:type="spellEnd"/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и Н.С.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Розова, составляют следующие принципиальные положения: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вариативность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, т.е. теоретическое признание объективного мно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гообразия технологий обучения и их практической реализации;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i/>
          <w:iCs/>
          <w:sz w:val="28"/>
          <w:szCs w:val="28"/>
        </w:rPr>
        <w:t>фундаментальность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, предполагающая направленность на обобщенные и универсальные знания, формирование общей культуры и развитие научного мышления;</w:t>
      </w:r>
    </w:p>
    <w:p w:rsidR="00F9340F" w:rsidRPr="00F9340F" w:rsidRDefault="00F9340F" w:rsidP="00E02B6B">
      <w:pPr>
        <w:tabs>
          <w:tab w:val="left" w:pos="3937"/>
          <w:tab w:val="left" w:pos="6709"/>
          <w:tab w:val="left" w:pos="9373"/>
        </w:tabs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индивидуализация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ab/>
        <w:t>обусловленная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ab/>
        <w:t xml:space="preserve">потребностью 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2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6B" w:rsidRPr="00F9340F">
        <w:rPr>
          <w:rFonts w:ascii="Times New Roman" w:eastAsia="Times New Roman" w:hAnsi="Times New Roman" w:cs="Times New Roman"/>
          <w:sz w:val="28"/>
          <w:szCs w:val="28"/>
        </w:rPr>
        <w:t>нерегламентированных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>, творческих видах деятельности в соответствии с осо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softHyphen/>
        <w:t>бенностями каждого отдельного индивида;</w:t>
      </w:r>
    </w:p>
    <w:p w:rsidR="00F9340F" w:rsidRPr="00F9340F" w:rsidRDefault="00F9340F" w:rsidP="00F9340F">
      <w:pPr>
        <w:spacing w:line="48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40F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теоретизация,</w:t>
      </w:r>
      <w:r w:rsidRPr="00F9340F">
        <w:rPr>
          <w:rFonts w:ascii="Times New Roman" w:eastAsia="Times New Roman" w:hAnsi="Times New Roman" w:cs="Times New Roman"/>
          <w:sz w:val="28"/>
          <w:szCs w:val="28"/>
        </w:rPr>
        <w:t xml:space="preserve"> которая относится к общему содержанию образования и к статусу компонентов преподаваемых знаний;</w:t>
      </w:r>
    </w:p>
    <w:p w:rsidR="00F9340F" w:rsidRDefault="00F9340F" w:rsidP="00F9340F">
      <w:pPr>
        <w:pStyle w:val="20"/>
        <w:shd w:val="clear" w:color="auto" w:fill="auto"/>
        <w:ind w:firstLine="780"/>
        <w:rPr>
          <w:i/>
          <w:iCs/>
        </w:rPr>
      </w:pPr>
      <w:proofErr w:type="spellStart"/>
      <w:r w:rsidRPr="00F9340F">
        <w:rPr>
          <w:i/>
          <w:iCs/>
        </w:rPr>
        <w:t>плюрализацш</w:t>
      </w:r>
      <w:proofErr w:type="spellEnd"/>
      <w:r w:rsidRPr="00F9340F">
        <w:rPr>
          <w:i/>
          <w:iCs/>
        </w:rPr>
        <w:t>,</w:t>
      </w:r>
      <w:r w:rsidRPr="00F9340F">
        <w:t xml:space="preserve"> связанная с необходимостью принимать решения </w:t>
      </w:r>
      <w:r w:rsidR="00E02B6B">
        <w:t>в</w:t>
      </w:r>
      <w:r w:rsidRPr="00F9340F">
        <w:t xml:space="preserve"> условиях множественности образования мира;</w:t>
      </w:r>
      <w:r w:rsidRPr="00F9340F">
        <w:rPr>
          <w:i/>
          <w:iCs/>
        </w:rPr>
        <w:t xml:space="preserve"> </w:t>
      </w:r>
    </w:p>
    <w:p w:rsidR="00F9340F" w:rsidRDefault="00F9340F" w:rsidP="00502F97">
      <w:pPr>
        <w:pStyle w:val="20"/>
        <w:shd w:val="clear" w:color="auto" w:fill="auto"/>
        <w:ind w:firstLine="780"/>
      </w:pPr>
      <w:r>
        <w:rPr>
          <w:i/>
          <w:iCs/>
        </w:rPr>
        <w:t>ц</w:t>
      </w:r>
      <w:r w:rsidRPr="00F9340F">
        <w:rPr>
          <w:i/>
          <w:iCs/>
        </w:rPr>
        <w:t>елостность и интеграция</w:t>
      </w:r>
      <w:r w:rsidRPr="00F9340F">
        <w:t xml:space="preserve"> как содержательного, так технологического компонентов образовательного процесса, ориентирующихся на восприятие системно-структурированного знания на основе интеграции материалов из различных научных сфер, наличие междисциплинарных связей и</w:t>
      </w:r>
      <w:r w:rsidR="00502F97">
        <w:t xml:space="preserve"> </w:t>
      </w:r>
      <w:r w:rsidRPr="00F9340F">
        <w:t>зависимостей.</w:t>
      </w:r>
    </w:p>
    <w:p w:rsidR="00502F97" w:rsidRDefault="00502F97" w:rsidP="00502F97">
      <w:pPr>
        <w:pStyle w:val="20"/>
        <w:shd w:val="clear" w:color="auto" w:fill="auto"/>
        <w:spacing w:line="486" w:lineRule="exact"/>
        <w:ind w:firstLine="760"/>
      </w:pPr>
      <w:r>
        <w:t>Основное внимание при разработке методик обучения должно быть обращено на усл</w:t>
      </w:r>
      <w:bookmarkStart w:id="0" w:name="_GoBack"/>
      <w:bookmarkEnd w:id="0"/>
      <w:r>
        <w:t>овия и методы:</w:t>
      </w:r>
    </w:p>
    <w:p w:rsidR="00502F97" w:rsidRDefault="00502F97" w:rsidP="00502F97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line="486" w:lineRule="exact"/>
        <w:ind w:firstLine="760"/>
      </w:pPr>
      <w:r>
        <w:t xml:space="preserve">четкого определения целей функционирования учебного процесса и </w:t>
      </w:r>
      <w:r>
        <w:lastRenderedPageBreak/>
        <w:t>каждого его этапа;</w:t>
      </w:r>
    </w:p>
    <w:p w:rsidR="00502F97" w:rsidRDefault="00502F97" w:rsidP="00502F97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line="486" w:lineRule="exact"/>
        <w:ind w:firstLine="760"/>
      </w:pPr>
      <w:r>
        <w:t>учета и реализации специфики психологических механизмов функционирования учебной познавательной деятельности и в этой связи взаимодействия деятельностей обучающего и обучаемых (методов, средств и организационных форм обучения);</w:t>
      </w:r>
    </w:p>
    <w:p w:rsidR="00502F97" w:rsidRDefault="00502F97" w:rsidP="00502F97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line="486" w:lineRule="exact"/>
        <w:ind w:firstLine="760"/>
      </w:pPr>
      <w:r>
        <w:t>согласования специфики психологических механизмов усвоения знаний со спецификой познавательных задач различного типа, способов подачи и усвоения учебной информации, педагогическими возможностями различных информационных структур управления в системе «преподаватель — учащийся», методов и организационных форм обучения.</w:t>
      </w:r>
    </w:p>
    <w:p w:rsidR="00E02B6B" w:rsidRDefault="00E02B6B" w:rsidP="00E02B6B">
      <w:pPr>
        <w:tabs>
          <w:tab w:val="left" w:pos="4376"/>
        </w:tabs>
        <w:spacing w:after="476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B6B" w:rsidRDefault="00E02B6B" w:rsidP="00E02B6B">
      <w:pPr>
        <w:tabs>
          <w:tab w:val="left" w:pos="4376"/>
        </w:tabs>
        <w:spacing w:after="476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02B6B" w:rsidSect="00F9340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1FD5"/>
    <w:multiLevelType w:val="multilevel"/>
    <w:tmpl w:val="AFD28A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D0126"/>
    <w:multiLevelType w:val="multilevel"/>
    <w:tmpl w:val="5C5CBB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9"/>
    <w:rsid w:val="00041EE9"/>
    <w:rsid w:val="003B70A0"/>
    <w:rsid w:val="00502F97"/>
    <w:rsid w:val="00E02B6B"/>
    <w:rsid w:val="00F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75F"/>
  <w15:chartTrackingRefBased/>
  <w15:docId w15:val="{F7FA394C-BA80-42EC-9F5C-0959B841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34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34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F934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934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934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F934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F934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Сноска + 11;5 pt;Курсив"/>
    <w:basedOn w:val="a5"/>
    <w:rsid w:val="00F934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934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934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Колонтитул (2)_"/>
    <w:basedOn w:val="a0"/>
    <w:link w:val="23"/>
    <w:rsid w:val="00F9340F"/>
    <w:rPr>
      <w:rFonts w:ascii="Trebuchet MS" w:eastAsia="Trebuchet MS" w:hAnsi="Trebuchet MS" w:cs="Trebuchet MS"/>
      <w:shd w:val="clear" w:color="auto" w:fill="FFFFFF"/>
    </w:rPr>
  </w:style>
  <w:style w:type="character" w:customStyle="1" w:styleId="3">
    <w:name w:val="Колонтитул (3)_"/>
    <w:basedOn w:val="a0"/>
    <w:link w:val="30"/>
    <w:rsid w:val="00F934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340F"/>
    <w:pPr>
      <w:shd w:val="clear" w:color="auto" w:fill="FFFFFF"/>
      <w:spacing w:line="482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F934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9340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F9340F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Сноска"/>
    <w:basedOn w:val="a"/>
    <w:link w:val="a5"/>
    <w:rsid w:val="00F9340F"/>
    <w:pPr>
      <w:shd w:val="clear" w:color="auto" w:fill="FFFFFF"/>
      <w:spacing w:line="241" w:lineRule="exact"/>
      <w:ind w:hanging="1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F9340F"/>
    <w:pPr>
      <w:shd w:val="clear" w:color="auto" w:fill="FFFFFF"/>
      <w:spacing w:before="48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3">
    <w:name w:val="Колонтитул (2)"/>
    <w:basedOn w:val="a"/>
    <w:link w:val="22"/>
    <w:rsid w:val="00F9340F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30">
    <w:name w:val="Колонтитул (3)"/>
    <w:basedOn w:val="a"/>
    <w:link w:val="3"/>
    <w:rsid w:val="00F934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2021-04-15T09:05:00Z</dcterms:created>
  <dcterms:modified xsi:type="dcterms:W3CDTF">2021-04-15T09:28:00Z</dcterms:modified>
</cp:coreProperties>
</file>