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0F" w:rsidRPr="00F9340F" w:rsidRDefault="00F9340F" w:rsidP="00F9340F">
      <w:pPr>
        <w:spacing w:after="634" w:line="280" w:lineRule="exact"/>
        <w:ind w:left="2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40F">
        <w:rPr>
          <w:rFonts w:ascii="Times New Roman" w:eastAsia="Times New Roman" w:hAnsi="Times New Roman" w:cs="Times New Roman"/>
          <w:b/>
          <w:sz w:val="28"/>
          <w:szCs w:val="28"/>
        </w:rPr>
        <w:t>Основы дидактических систем в педагогике</w:t>
      </w:r>
    </w:p>
    <w:p w:rsidR="00F9340F" w:rsidRPr="00F9340F" w:rsidRDefault="00F9340F" w:rsidP="00F9340F">
      <w:pPr>
        <w:tabs>
          <w:tab w:val="left" w:pos="2036"/>
        </w:tabs>
        <w:spacing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340F">
        <w:rPr>
          <w:rFonts w:ascii="Times New Roman" w:eastAsia="Times New Roman" w:hAnsi="Times New Roman" w:cs="Times New Roman"/>
          <w:b/>
          <w:i/>
          <w:sz w:val="28"/>
          <w:szCs w:val="28"/>
        </w:rPr>
        <w:t>Определение дидактики. Задачи и основы дидактики.</w:t>
      </w:r>
    </w:p>
    <w:p w:rsidR="00F9340F" w:rsidRPr="00F9340F" w:rsidRDefault="00F9340F" w:rsidP="00F9340F">
      <w:pPr>
        <w:spacing w:line="48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40F">
        <w:rPr>
          <w:rFonts w:ascii="Times New Roman" w:eastAsia="Times New Roman" w:hAnsi="Times New Roman" w:cs="Times New Roman"/>
          <w:sz w:val="28"/>
          <w:szCs w:val="28"/>
        </w:rPr>
        <w:t>В современном, полном контрастов и противоречий мире происходят значительные изменения и преобразования, которые отражаются на всех сферах человеческой жизни. Цивилизация стоит перед выбором направленности своего дальнейшего пути развития в условиях многочисленных катастроф и катаклизмов как природного, так и социального характера. Третье тысячелетие выделяет образование в качестве одной из самых обширных сфер человеческой деятельности, так как в нем задействовано более миллиарда учащихся и около пятидесяти миллионов учителей. Повышение социальной роли образования в XXI в. тесно взаимосвязано с определением новых парадигм будущего общества.</w:t>
      </w:r>
    </w:p>
    <w:p w:rsidR="00F9340F" w:rsidRPr="00F9340F" w:rsidRDefault="00F9340F" w:rsidP="00F9340F">
      <w:pPr>
        <w:spacing w:line="48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40F">
        <w:rPr>
          <w:rFonts w:ascii="Times New Roman" w:eastAsia="Times New Roman" w:hAnsi="Times New Roman" w:cs="Times New Roman"/>
          <w:sz w:val="28"/>
          <w:szCs w:val="28"/>
        </w:rPr>
        <w:t>Педагогика сегодня сосредоточивается на социальной роли ре</w:t>
      </w:r>
      <w:r w:rsidRPr="00F9340F">
        <w:rPr>
          <w:rFonts w:ascii="Times New Roman" w:eastAsia="Times New Roman" w:hAnsi="Times New Roman" w:cs="Times New Roman"/>
          <w:sz w:val="28"/>
          <w:szCs w:val="28"/>
        </w:rPr>
        <w:softHyphen/>
        <w:t>конструкции и прогрессивного развития общества в соответствии с образовательными целями, отвечающими нуждам человечества. Философия образования современного этапа развития общества призвана соотносить социально-экономические и индивидуально-культурные требования. Самыми необходимыми и выгодными инвестициями являются вложения в человека и его совершенствование, поэтому цивилизованное развитие социума возможно лишь при условии повышения статуса и престижа образованности. Именно благодаря образованию и целенаправленному обучению происходит формирование человеческой личности, ее духовно-ценностных ориентации.</w:t>
      </w:r>
    </w:p>
    <w:p w:rsidR="00F9340F" w:rsidRPr="00F9340F" w:rsidRDefault="00F9340F" w:rsidP="00F9340F">
      <w:pPr>
        <w:spacing w:after="406" w:line="48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40F">
        <w:rPr>
          <w:rFonts w:ascii="Times New Roman" w:eastAsia="Times New Roman" w:hAnsi="Times New Roman" w:cs="Times New Roman"/>
          <w:sz w:val="28"/>
          <w:szCs w:val="28"/>
        </w:rPr>
        <w:t>Дидактика как особый педагогический способ теоретического понимания мира является научной областью педагогики, исследующей принципы, ценности, закономерности функционирования и развития процесса образования и обучения. Таким образом, объект исследования дидактики как науки представляет собой взаимосвязь собственно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40F">
        <w:rPr>
          <w:rFonts w:ascii="Times New Roman" w:eastAsia="Times New Roman" w:hAnsi="Times New Roman" w:cs="Times New Roman"/>
          <w:sz w:val="28"/>
          <w:szCs w:val="28"/>
        </w:rPr>
        <w:t>образования и обучения как явлений объективной педагогической реальности, где обучение выступает в качестве образовательного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40F" w:rsidRPr="00F9340F" w:rsidRDefault="00F9340F" w:rsidP="00F9340F">
      <w:pPr>
        <w:spacing w:line="482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40F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разработки собственно дидактической методологии наибольшую значимость приобретает общенаучный уровень, который связан с интеграцией дидактики в систему смежных дисциплин (философских, социальных, культурологических, естественно-научных, исторических) и использованием свойственных им методологических оснований и собственно методов экспериментального исследования. В данном контексте исходным положением для дидактики становится психологическая теория познания, определяющая закономерности учебно-познавательной деятельности и пути руководства ею. Это определяет связь дидактики с философией как одним из источников наполнения образовательного содержания в област</w:t>
      </w:r>
      <w:r w:rsidR="00E02B6B">
        <w:rPr>
          <w:rFonts w:ascii="Times New Roman" w:eastAsia="Times New Roman" w:hAnsi="Times New Roman" w:cs="Times New Roman"/>
          <w:sz w:val="28"/>
          <w:szCs w:val="28"/>
        </w:rPr>
        <w:t>и проявления социальных законов.</w:t>
      </w:r>
    </w:p>
    <w:p w:rsidR="00F9340F" w:rsidRPr="00F9340F" w:rsidRDefault="00F9340F" w:rsidP="00F9340F">
      <w:pPr>
        <w:spacing w:line="482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40F">
        <w:rPr>
          <w:rFonts w:ascii="Times New Roman" w:eastAsia="Times New Roman" w:hAnsi="Times New Roman" w:cs="Times New Roman"/>
          <w:sz w:val="28"/>
          <w:szCs w:val="28"/>
        </w:rPr>
        <w:t>В настоящее время дидактика концентрирует внимание на разработке проблем теории обучения. Проблемы воспитания в дидактике самостоя</w:t>
      </w:r>
      <w:r w:rsidRPr="00F9340F">
        <w:rPr>
          <w:rFonts w:ascii="Times New Roman" w:eastAsia="Times New Roman" w:hAnsi="Times New Roman" w:cs="Times New Roman"/>
          <w:sz w:val="28"/>
          <w:szCs w:val="28"/>
        </w:rPr>
        <w:softHyphen/>
        <w:t>тельно не рассматриваются, хотя ни обучение, ни образование без воспита</w:t>
      </w:r>
      <w:r w:rsidRPr="00F9340F">
        <w:rPr>
          <w:rFonts w:ascii="Times New Roman" w:eastAsia="Times New Roman" w:hAnsi="Times New Roman" w:cs="Times New Roman"/>
          <w:sz w:val="28"/>
          <w:szCs w:val="28"/>
        </w:rPr>
        <w:softHyphen/>
        <w:t>ния не существуют. Отсюда следует, что дидактика — это педагогическая теория обучения, дающая научное обоснование его содержания, методов и организационных форм.</w:t>
      </w:r>
    </w:p>
    <w:p w:rsidR="00F9340F" w:rsidRPr="00F9340F" w:rsidRDefault="00F9340F" w:rsidP="00F9340F">
      <w:pPr>
        <w:spacing w:line="464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40F">
        <w:rPr>
          <w:rFonts w:ascii="Times New Roman" w:eastAsia="Times New Roman" w:hAnsi="Times New Roman" w:cs="Times New Roman"/>
          <w:sz w:val="28"/>
          <w:szCs w:val="28"/>
        </w:rPr>
        <w:t>Некоторые авторы вкладывают более широкий смысл в понятие «ди</w:t>
      </w:r>
      <w:r w:rsidRPr="00F9340F">
        <w:rPr>
          <w:rFonts w:ascii="Times New Roman" w:eastAsia="Times New Roman" w:hAnsi="Times New Roman" w:cs="Times New Roman"/>
          <w:sz w:val="28"/>
          <w:szCs w:val="28"/>
        </w:rPr>
        <w:softHyphen/>
        <w:t>дактика».</w:t>
      </w:r>
    </w:p>
    <w:p w:rsidR="00F9340F" w:rsidRPr="00F9340F" w:rsidRDefault="00F9340F" w:rsidP="00F9340F">
      <w:pPr>
        <w:spacing w:line="482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40F">
        <w:rPr>
          <w:rFonts w:ascii="Times New Roman" w:eastAsia="Times New Roman" w:hAnsi="Times New Roman" w:cs="Times New Roman"/>
          <w:sz w:val="28"/>
          <w:szCs w:val="28"/>
        </w:rPr>
        <w:t>Дидактика — это наука об обучении и образовании, их целях, содержании, методах, сред</w:t>
      </w:r>
      <w:r w:rsidR="00E02B6B">
        <w:rPr>
          <w:rFonts w:ascii="Times New Roman" w:eastAsia="Times New Roman" w:hAnsi="Times New Roman" w:cs="Times New Roman"/>
          <w:sz w:val="28"/>
          <w:szCs w:val="28"/>
        </w:rPr>
        <w:t>ствах и организационных формах</w:t>
      </w:r>
      <w:r w:rsidRPr="00F934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40F" w:rsidRPr="00F9340F" w:rsidRDefault="00F9340F" w:rsidP="00E02B6B">
      <w:pPr>
        <w:spacing w:line="482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40F">
        <w:rPr>
          <w:rFonts w:ascii="Times New Roman" w:eastAsia="Times New Roman" w:hAnsi="Times New Roman" w:cs="Times New Roman"/>
          <w:sz w:val="28"/>
          <w:szCs w:val="28"/>
        </w:rPr>
        <w:t xml:space="preserve">Андреев В. И. считает, что и такое определение является недостаточно полным, так как, во-первых, существует не одна, а несколько достаточно обоснованных </w:t>
      </w:r>
      <w:r w:rsidR="00E02B6B" w:rsidRPr="00F9340F">
        <w:rPr>
          <w:rFonts w:ascii="Times New Roman" w:eastAsia="Times New Roman" w:hAnsi="Times New Roman" w:cs="Times New Roman"/>
          <w:sz w:val="28"/>
          <w:szCs w:val="28"/>
        </w:rPr>
        <w:t>к эффективным теориям</w:t>
      </w:r>
      <w:r w:rsidRPr="00F9340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обучения: теории развивающего, проблемного, модульного, дифференцированного, компью</w:t>
      </w:r>
      <w:r w:rsidRPr="00F9340F">
        <w:rPr>
          <w:rFonts w:ascii="Times New Roman" w:eastAsia="Times New Roman" w:hAnsi="Times New Roman" w:cs="Times New Roman"/>
          <w:sz w:val="28"/>
          <w:szCs w:val="28"/>
        </w:rPr>
        <w:softHyphen/>
        <w:t>терного</w:t>
      </w:r>
      <w:r w:rsidR="00E02B6B">
        <w:rPr>
          <w:rFonts w:ascii="Times New Roman" w:eastAsia="Times New Roman" w:hAnsi="Times New Roman" w:cs="Times New Roman"/>
          <w:sz w:val="28"/>
          <w:szCs w:val="28"/>
        </w:rPr>
        <w:t xml:space="preserve"> (электронного)</w:t>
      </w:r>
      <w:r w:rsidRPr="00F9340F">
        <w:rPr>
          <w:rFonts w:ascii="Times New Roman" w:eastAsia="Times New Roman" w:hAnsi="Times New Roman" w:cs="Times New Roman"/>
          <w:sz w:val="28"/>
          <w:szCs w:val="28"/>
        </w:rPr>
        <w:t xml:space="preserve"> и других видов и типов обучения. Во-вторых, особенно в последние годы в дидактике все более последовательно и обстоятельно проводится мысль, что дидактика не заканчивается теорией образования и обучения, а выходит на уровень технологии обучения. Поэтому более полным, считает автор, будет следующее определение дидактики.</w:t>
      </w:r>
    </w:p>
    <w:p w:rsidR="00F9340F" w:rsidRPr="00F9340F" w:rsidRDefault="00F9340F" w:rsidP="00F9340F">
      <w:pPr>
        <w:spacing w:line="48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40F">
        <w:rPr>
          <w:rFonts w:ascii="Times New Roman" w:eastAsia="Times New Roman" w:hAnsi="Times New Roman" w:cs="Times New Roman"/>
          <w:sz w:val="28"/>
          <w:szCs w:val="28"/>
        </w:rPr>
        <w:lastRenderedPageBreak/>
        <w:t>Дидактика — это наука о теориях образования и технологиях обучения.</w:t>
      </w:r>
    </w:p>
    <w:p w:rsidR="00F9340F" w:rsidRPr="00F9340F" w:rsidRDefault="00F9340F" w:rsidP="00F9340F">
      <w:pPr>
        <w:spacing w:line="48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40F">
        <w:rPr>
          <w:rFonts w:ascii="Times New Roman" w:eastAsia="Times New Roman" w:hAnsi="Times New Roman" w:cs="Times New Roman"/>
          <w:sz w:val="28"/>
          <w:szCs w:val="28"/>
        </w:rPr>
        <w:t>Дидактика как наука имеет свой предмет. Предмет дидактики — зако</w:t>
      </w:r>
      <w:r w:rsidRPr="00F9340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номерности </w:t>
      </w:r>
      <w:r w:rsidR="00E02B6B" w:rsidRPr="00F9340F">
        <w:rPr>
          <w:rFonts w:ascii="Times New Roman" w:eastAsia="Times New Roman" w:hAnsi="Times New Roman" w:cs="Times New Roman"/>
          <w:sz w:val="28"/>
          <w:szCs w:val="28"/>
        </w:rPr>
        <w:t>к принципам</w:t>
      </w:r>
      <w:r w:rsidRPr="00F9340F">
        <w:rPr>
          <w:rFonts w:ascii="Times New Roman" w:eastAsia="Times New Roman" w:hAnsi="Times New Roman" w:cs="Times New Roman"/>
          <w:sz w:val="28"/>
          <w:szCs w:val="28"/>
        </w:rPr>
        <w:t xml:space="preserve"> обучения, его цели, научные основы содержания образования, методы, формы, средства обучения.</w:t>
      </w:r>
    </w:p>
    <w:p w:rsidR="00F9340F" w:rsidRPr="00F9340F" w:rsidRDefault="00F9340F" w:rsidP="00F9340F">
      <w:pPr>
        <w:spacing w:line="48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40F">
        <w:rPr>
          <w:rFonts w:ascii="Times New Roman" w:eastAsia="Times New Roman" w:hAnsi="Times New Roman" w:cs="Times New Roman"/>
          <w:sz w:val="28"/>
          <w:szCs w:val="28"/>
        </w:rPr>
        <w:t xml:space="preserve">Немецкий педагог и философ Иоганн Фридрих </w:t>
      </w:r>
      <w:proofErr w:type="spellStart"/>
      <w:r w:rsidRPr="00F9340F">
        <w:rPr>
          <w:rFonts w:ascii="Times New Roman" w:eastAsia="Times New Roman" w:hAnsi="Times New Roman" w:cs="Times New Roman"/>
          <w:sz w:val="28"/>
          <w:szCs w:val="28"/>
        </w:rPr>
        <w:t>Гербарт</w:t>
      </w:r>
      <w:proofErr w:type="spellEnd"/>
      <w:r w:rsidRPr="00F9340F">
        <w:rPr>
          <w:rFonts w:ascii="Times New Roman" w:eastAsia="Times New Roman" w:hAnsi="Times New Roman" w:cs="Times New Roman"/>
          <w:sz w:val="28"/>
          <w:szCs w:val="28"/>
        </w:rPr>
        <w:t xml:space="preserve"> (1776—1841) разработал теоретические основы дидактики, придав ей статус целостной теории воспитывающего обучения. Он считал дидактику частью педагогики, а ее предмет — воспитывающее обучение — трактовал как важнейший фактор воспитания.</w:t>
      </w:r>
    </w:p>
    <w:p w:rsidR="00F9340F" w:rsidRPr="00F9340F" w:rsidRDefault="00F9340F" w:rsidP="00F9340F">
      <w:pPr>
        <w:spacing w:line="48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40F">
        <w:rPr>
          <w:rFonts w:ascii="Times New Roman" w:eastAsia="Times New Roman" w:hAnsi="Times New Roman" w:cs="Times New Roman"/>
          <w:sz w:val="28"/>
          <w:szCs w:val="28"/>
        </w:rPr>
        <w:t>Значительный вклад в решение важнейших проблем научной дидактики внес выдающийся русский педагог Константин Дмитриевич Ушинский (1824—1870). Глубоко изучив процессы психического развития и воспитания детей, он многое сделал для раскрытия сущности обучения.</w:t>
      </w:r>
    </w:p>
    <w:p w:rsidR="00F9340F" w:rsidRPr="00F9340F" w:rsidRDefault="00F9340F" w:rsidP="00F9340F">
      <w:pPr>
        <w:spacing w:line="48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40F">
        <w:rPr>
          <w:rFonts w:ascii="Times New Roman" w:eastAsia="Times New Roman" w:hAnsi="Times New Roman" w:cs="Times New Roman"/>
          <w:sz w:val="28"/>
          <w:szCs w:val="28"/>
        </w:rPr>
        <w:t xml:space="preserve">Тесную </w:t>
      </w:r>
      <w:r w:rsidRPr="00F9340F">
        <w:rPr>
          <w:rFonts w:ascii="Times New Roman" w:eastAsia="Times New Roman" w:hAnsi="Times New Roman" w:cs="Times New Roman"/>
          <w:i/>
          <w:iCs/>
          <w:sz w:val="28"/>
          <w:szCs w:val="28"/>
        </w:rPr>
        <w:t>связь</w:t>
      </w:r>
      <w:r w:rsidRPr="00F9340F">
        <w:rPr>
          <w:rFonts w:ascii="Times New Roman" w:eastAsia="Times New Roman" w:hAnsi="Times New Roman" w:cs="Times New Roman"/>
          <w:sz w:val="28"/>
          <w:szCs w:val="28"/>
        </w:rPr>
        <w:t xml:space="preserve"> обнаруживает дидактика с педагогической, возрастной, социальной психологией, психологией личности, рассматривающими основные подходы к развитию личности в процессе обучения, а также особенности созревания психических функций и закономерности освоения образовательного содержания.</w:t>
      </w:r>
    </w:p>
    <w:p w:rsidR="00F9340F" w:rsidRPr="00F9340F" w:rsidRDefault="00F9340F" w:rsidP="00F9340F">
      <w:pPr>
        <w:spacing w:line="48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40F">
        <w:rPr>
          <w:rFonts w:ascii="Times New Roman" w:eastAsia="Times New Roman" w:hAnsi="Times New Roman" w:cs="Times New Roman"/>
          <w:sz w:val="28"/>
          <w:szCs w:val="28"/>
        </w:rPr>
        <w:t>Определенные взаимосвязи существуют между дидактикой и искусством, эстетикой, так как процесс формирования личности совершается и по «законам красоты», на основе специфически эстетического освоения мира.</w:t>
      </w:r>
    </w:p>
    <w:p w:rsidR="00F9340F" w:rsidRPr="00F9340F" w:rsidRDefault="00E02B6B" w:rsidP="00F9340F">
      <w:pPr>
        <w:pStyle w:val="20"/>
        <w:shd w:val="clear" w:color="auto" w:fill="auto"/>
        <w:ind w:firstLine="0"/>
      </w:pPr>
      <w:r>
        <w:tab/>
      </w:r>
      <w:r w:rsidR="00F9340F" w:rsidRPr="00F9340F">
        <w:t>При рассмотрении комплекса взаимосвязанных дисциплин особое место занимают данные кибернетики как науки об управлении сложными динамическими системами по восприятию, хранению и переработке информации с целью моделирования и исследования психолого- педагогических процессов. Оптимизация процесса управления обучением связана также с возникновением теории программированного обучения и его компьютеризацией.</w:t>
      </w:r>
    </w:p>
    <w:p w:rsidR="00F9340F" w:rsidRPr="00F9340F" w:rsidRDefault="00F9340F" w:rsidP="00F9340F">
      <w:pPr>
        <w:spacing w:line="482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40F">
        <w:rPr>
          <w:rFonts w:ascii="Times New Roman" w:eastAsia="Times New Roman" w:hAnsi="Times New Roman" w:cs="Times New Roman"/>
          <w:sz w:val="28"/>
          <w:szCs w:val="28"/>
        </w:rPr>
        <w:t xml:space="preserve">Кроме этого, дидактика является основой для формирования </w:t>
      </w:r>
      <w:r w:rsidRPr="00F9340F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предметных методик (частных дидактик), так как содержит конкретные технологии их практической реализации. Предметные методики, в свою очередь, занимают промежуточное положение между самой дидактикой и преподаваемой дисциплиной, так как изучают особенности и закономерности преподавания конкретных учебных предметов (родной язык, математика, естественные науки и т.д.), а также их специфику на различных образовательных ступенях (методика начального обучения, дидактика высшей школы и т.д.).</w:t>
      </w:r>
    </w:p>
    <w:p w:rsidR="00F9340F" w:rsidRPr="00F9340F" w:rsidRDefault="00F9340F" w:rsidP="00F9340F">
      <w:pPr>
        <w:spacing w:line="482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40F">
        <w:rPr>
          <w:rFonts w:ascii="Times New Roman" w:eastAsia="Times New Roman" w:hAnsi="Times New Roman" w:cs="Times New Roman"/>
          <w:sz w:val="28"/>
          <w:szCs w:val="28"/>
        </w:rPr>
        <w:t xml:space="preserve">Концептуальные основания дидактики, по мнению Б. С. </w:t>
      </w:r>
      <w:proofErr w:type="spellStart"/>
      <w:r w:rsidRPr="00F9340F">
        <w:rPr>
          <w:rFonts w:ascii="Times New Roman" w:eastAsia="Times New Roman" w:hAnsi="Times New Roman" w:cs="Times New Roman"/>
          <w:sz w:val="28"/>
          <w:szCs w:val="28"/>
        </w:rPr>
        <w:t>Гершунского</w:t>
      </w:r>
      <w:proofErr w:type="spellEnd"/>
      <w:r w:rsidRPr="00F9340F">
        <w:rPr>
          <w:rFonts w:ascii="Times New Roman" w:eastAsia="Times New Roman" w:hAnsi="Times New Roman" w:cs="Times New Roman"/>
          <w:sz w:val="28"/>
          <w:szCs w:val="28"/>
        </w:rPr>
        <w:t xml:space="preserve"> и Н.С.</w:t>
      </w:r>
      <w:r w:rsidR="00E02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40F">
        <w:rPr>
          <w:rFonts w:ascii="Times New Roman" w:eastAsia="Times New Roman" w:hAnsi="Times New Roman" w:cs="Times New Roman"/>
          <w:sz w:val="28"/>
          <w:szCs w:val="28"/>
        </w:rPr>
        <w:t>Розова, составляют следующие принципиальные положения:</w:t>
      </w:r>
    </w:p>
    <w:p w:rsidR="00F9340F" w:rsidRPr="00F9340F" w:rsidRDefault="00F9340F" w:rsidP="00F9340F">
      <w:pPr>
        <w:spacing w:line="482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40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вариативность</w:t>
      </w:r>
      <w:r w:rsidRPr="00F9340F">
        <w:rPr>
          <w:rFonts w:ascii="Times New Roman" w:eastAsia="Times New Roman" w:hAnsi="Times New Roman" w:cs="Times New Roman"/>
          <w:sz w:val="28"/>
          <w:szCs w:val="28"/>
        </w:rPr>
        <w:t>, т.е. теоретическое признание объективного мно</w:t>
      </w:r>
      <w:r w:rsidRPr="00F9340F">
        <w:rPr>
          <w:rFonts w:ascii="Times New Roman" w:eastAsia="Times New Roman" w:hAnsi="Times New Roman" w:cs="Times New Roman"/>
          <w:sz w:val="28"/>
          <w:szCs w:val="28"/>
        </w:rPr>
        <w:softHyphen/>
        <w:t>гообразия технологий обучения и их практической реализации;</w:t>
      </w:r>
    </w:p>
    <w:p w:rsidR="00F9340F" w:rsidRPr="00F9340F" w:rsidRDefault="00F9340F" w:rsidP="00F9340F">
      <w:pPr>
        <w:spacing w:line="482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40F">
        <w:rPr>
          <w:rFonts w:ascii="Times New Roman" w:eastAsia="Times New Roman" w:hAnsi="Times New Roman" w:cs="Times New Roman"/>
          <w:i/>
          <w:iCs/>
          <w:sz w:val="28"/>
          <w:szCs w:val="28"/>
        </w:rPr>
        <w:t>фундаментальность</w:t>
      </w:r>
      <w:r w:rsidRPr="00F9340F">
        <w:rPr>
          <w:rFonts w:ascii="Times New Roman" w:eastAsia="Times New Roman" w:hAnsi="Times New Roman" w:cs="Times New Roman"/>
          <w:sz w:val="28"/>
          <w:szCs w:val="28"/>
        </w:rPr>
        <w:t>, предполагающая направленность на обобщенные и универсальные знания, формирование общей культуры и развитие научного мышления;</w:t>
      </w:r>
    </w:p>
    <w:p w:rsidR="00F9340F" w:rsidRPr="00F9340F" w:rsidRDefault="00F9340F" w:rsidP="00E02B6B">
      <w:pPr>
        <w:tabs>
          <w:tab w:val="left" w:pos="3937"/>
          <w:tab w:val="left" w:pos="6709"/>
          <w:tab w:val="left" w:pos="9373"/>
        </w:tabs>
        <w:spacing w:line="482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40F">
        <w:rPr>
          <w:rFonts w:ascii="Times New Roman" w:eastAsia="Times New Roman" w:hAnsi="Times New Roman" w:cs="Times New Roman"/>
          <w:i/>
          <w:iCs/>
          <w:sz w:val="28"/>
          <w:szCs w:val="28"/>
        </w:rPr>
        <w:t>индивидуализация</w:t>
      </w:r>
      <w:r w:rsidR="00E02B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2B6B">
        <w:rPr>
          <w:rFonts w:ascii="Times New Roman" w:eastAsia="Times New Roman" w:hAnsi="Times New Roman" w:cs="Times New Roman"/>
          <w:sz w:val="28"/>
          <w:szCs w:val="28"/>
        </w:rPr>
        <w:tab/>
        <w:t>обусловленная</w:t>
      </w:r>
      <w:r w:rsidR="00E02B6B">
        <w:rPr>
          <w:rFonts w:ascii="Times New Roman" w:eastAsia="Times New Roman" w:hAnsi="Times New Roman" w:cs="Times New Roman"/>
          <w:sz w:val="28"/>
          <w:szCs w:val="28"/>
        </w:rPr>
        <w:tab/>
        <w:t xml:space="preserve">потребностью </w:t>
      </w:r>
      <w:r w:rsidRPr="00F9340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02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6B" w:rsidRPr="00F9340F">
        <w:rPr>
          <w:rFonts w:ascii="Times New Roman" w:eastAsia="Times New Roman" w:hAnsi="Times New Roman" w:cs="Times New Roman"/>
          <w:sz w:val="28"/>
          <w:szCs w:val="28"/>
        </w:rPr>
        <w:t>нерегламентированных</w:t>
      </w:r>
      <w:r w:rsidRPr="00F9340F">
        <w:rPr>
          <w:rFonts w:ascii="Times New Roman" w:eastAsia="Times New Roman" w:hAnsi="Times New Roman" w:cs="Times New Roman"/>
          <w:sz w:val="28"/>
          <w:szCs w:val="28"/>
        </w:rPr>
        <w:t>, творческих видах деятельности в соответствии с осо</w:t>
      </w:r>
      <w:r w:rsidRPr="00F9340F">
        <w:rPr>
          <w:rFonts w:ascii="Times New Roman" w:eastAsia="Times New Roman" w:hAnsi="Times New Roman" w:cs="Times New Roman"/>
          <w:sz w:val="28"/>
          <w:szCs w:val="28"/>
        </w:rPr>
        <w:softHyphen/>
        <w:t>бенностями каждого отдельного индивида;</w:t>
      </w:r>
    </w:p>
    <w:p w:rsidR="00F9340F" w:rsidRPr="00F9340F" w:rsidRDefault="00F9340F" w:rsidP="00F9340F">
      <w:pPr>
        <w:spacing w:line="482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40F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теоретизация,</w:t>
      </w:r>
      <w:r w:rsidRPr="00F9340F">
        <w:rPr>
          <w:rFonts w:ascii="Times New Roman" w:eastAsia="Times New Roman" w:hAnsi="Times New Roman" w:cs="Times New Roman"/>
          <w:sz w:val="28"/>
          <w:szCs w:val="28"/>
        </w:rPr>
        <w:t xml:space="preserve"> которая относится к общему содержанию образования и к статусу компонентов преподаваемых знаний;</w:t>
      </w:r>
    </w:p>
    <w:p w:rsidR="00F9340F" w:rsidRDefault="00F9340F" w:rsidP="00F9340F">
      <w:pPr>
        <w:pStyle w:val="20"/>
        <w:shd w:val="clear" w:color="auto" w:fill="auto"/>
        <w:ind w:firstLine="780"/>
        <w:rPr>
          <w:i/>
          <w:iCs/>
        </w:rPr>
      </w:pPr>
      <w:proofErr w:type="spellStart"/>
      <w:r w:rsidRPr="00F9340F">
        <w:rPr>
          <w:i/>
          <w:iCs/>
        </w:rPr>
        <w:t>плюрализацш</w:t>
      </w:r>
      <w:proofErr w:type="spellEnd"/>
      <w:r w:rsidRPr="00F9340F">
        <w:rPr>
          <w:i/>
          <w:iCs/>
        </w:rPr>
        <w:t>,</w:t>
      </w:r>
      <w:r w:rsidRPr="00F9340F">
        <w:t xml:space="preserve"> связанная с необходимостью принимать решения </w:t>
      </w:r>
      <w:r w:rsidR="00E02B6B">
        <w:t>в</w:t>
      </w:r>
      <w:r w:rsidRPr="00F9340F">
        <w:t xml:space="preserve"> условиях множественности образования мира;</w:t>
      </w:r>
      <w:r w:rsidRPr="00F9340F">
        <w:rPr>
          <w:i/>
          <w:iCs/>
        </w:rPr>
        <w:t xml:space="preserve"> </w:t>
      </w:r>
    </w:p>
    <w:p w:rsidR="00F9340F" w:rsidRDefault="00F9340F" w:rsidP="00502F97">
      <w:pPr>
        <w:pStyle w:val="20"/>
        <w:shd w:val="clear" w:color="auto" w:fill="auto"/>
        <w:ind w:firstLine="780"/>
      </w:pPr>
      <w:r>
        <w:rPr>
          <w:i/>
          <w:iCs/>
        </w:rPr>
        <w:t>ц</w:t>
      </w:r>
      <w:r w:rsidRPr="00F9340F">
        <w:rPr>
          <w:i/>
          <w:iCs/>
        </w:rPr>
        <w:t>елостность и интеграция</w:t>
      </w:r>
      <w:r w:rsidRPr="00F9340F">
        <w:t xml:space="preserve"> как содержательного, так технологического компонентов образовательного процесса, ориентирующихся на восприятие системно-структурированного знания на основе интеграции материалов из различных научных сфер, наличие междисциплинарных связей и</w:t>
      </w:r>
      <w:r w:rsidR="00502F97">
        <w:t xml:space="preserve"> </w:t>
      </w:r>
      <w:r w:rsidRPr="00F9340F">
        <w:t>зависимостей.</w:t>
      </w:r>
    </w:p>
    <w:p w:rsidR="00502F97" w:rsidRDefault="00502F97" w:rsidP="00502F97">
      <w:pPr>
        <w:pStyle w:val="20"/>
        <w:shd w:val="clear" w:color="auto" w:fill="auto"/>
        <w:spacing w:line="486" w:lineRule="exact"/>
        <w:ind w:firstLine="760"/>
      </w:pPr>
      <w:r>
        <w:t>Основное внимание при разработке методик обучения должно быть обращено на усл</w:t>
      </w:r>
      <w:bookmarkStart w:id="0" w:name="_GoBack"/>
      <w:bookmarkEnd w:id="0"/>
      <w:r>
        <w:t>овия и методы:</w:t>
      </w:r>
    </w:p>
    <w:p w:rsidR="00502F97" w:rsidRDefault="00502F97" w:rsidP="00502F97">
      <w:pPr>
        <w:pStyle w:val="20"/>
        <w:numPr>
          <w:ilvl w:val="0"/>
          <w:numId w:val="2"/>
        </w:numPr>
        <w:shd w:val="clear" w:color="auto" w:fill="auto"/>
        <w:tabs>
          <w:tab w:val="left" w:pos="1156"/>
        </w:tabs>
        <w:spacing w:line="486" w:lineRule="exact"/>
        <w:ind w:firstLine="760"/>
      </w:pPr>
      <w:r>
        <w:t xml:space="preserve">четкого определения целей функционирования учебного процесса и </w:t>
      </w:r>
      <w:r>
        <w:lastRenderedPageBreak/>
        <w:t>каждого его этапа;</w:t>
      </w:r>
    </w:p>
    <w:p w:rsidR="00502F97" w:rsidRDefault="00502F97" w:rsidP="00502F97">
      <w:pPr>
        <w:pStyle w:val="20"/>
        <w:numPr>
          <w:ilvl w:val="0"/>
          <w:numId w:val="2"/>
        </w:numPr>
        <w:shd w:val="clear" w:color="auto" w:fill="auto"/>
        <w:tabs>
          <w:tab w:val="left" w:pos="1246"/>
        </w:tabs>
        <w:spacing w:line="486" w:lineRule="exact"/>
        <w:ind w:firstLine="760"/>
      </w:pPr>
      <w:r>
        <w:t>учета и реализации специфики психологических механизмов функционирования учебной познавательной деятельности и в этой связи взаимодействия деятельностей обучающего и обучаемых (методов, средств и организационных форм обучения);</w:t>
      </w:r>
    </w:p>
    <w:p w:rsidR="00502F97" w:rsidRDefault="00502F97" w:rsidP="00502F97">
      <w:pPr>
        <w:pStyle w:val="20"/>
        <w:numPr>
          <w:ilvl w:val="0"/>
          <w:numId w:val="2"/>
        </w:numPr>
        <w:shd w:val="clear" w:color="auto" w:fill="auto"/>
        <w:tabs>
          <w:tab w:val="left" w:pos="1246"/>
        </w:tabs>
        <w:spacing w:line="486" w:lineRule="exact"/>
        <w:ind w:firstLine="760"/>
      </w:pPr>
      <w:r>
        <w:t>согласования специфики психологических механизмов усвоения знаний со спецификой познавательных задач различного типа, способов подачи и усвоения учебной информации, педагогическими возможностями различных информационных структур управления в системе «преподаватель — учащийся», методов и организационных форм обучения.</w:t>
      </w:r>
    </w:p>
    <w:p w:rsidR="00E02B6B" w:rsidRDefault="00E02B6B" w:rsidP="00E02B6B">
      <w:pPr>
        <w:tabs>
          <w:tab w:val="left" w:pos="4376"/>
        </w:tabs>
        <w:spacing w:after="476" w:line="2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B6B" w:rsidRDefault="00E02B6B" w:rsidP="00E02B6B">
      <w:pPr>
        <w:tabs>
          <w:tab w:val="left" w:pos="4376"/>
        </w:tabs>
        <w:spacing w:after="476" w:line="2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E02B6B" w:rsidSect="00F9340F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C1FD5"/>
    <w:multiLevelType w:val="multilevel"/>
    <w:tmpl w:val="AFD28A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1D0126"/>
    <w:multiLevelType w:val="multilevel"/>
    <w:tmpl w:val="5C5CBB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E9"/>
    <w:rsid w:val="00041EE9"/>
    <w:rsid w:val="003B70A0"/>
    <w:rsid w:val="00502F97"/>
    <w:rsid w:val="00E02B6B"/>
    <w:rsid w:val="00F9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F75F"/>
  <w15:chartTrackingRefBased/>
  <w15:docId w15:val="{F7FA394C-BA80-42EC-9F5C-0959B841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340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34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F934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9340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934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1">
    <w:name w:val="Основной текст (7) + Малые прописные"/>
    <w:basedOn w:val="7"/>
    <w:rsid w:val="00F9340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5">
    <w:name w:val="Сноска_"/>
    <w:basedOn w:val="a0"/>
    <w:link w:val="a6"/>
    <w:rsid w:val="00F9340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Сноска + 11;5 pt;Курсив"/>
    <w:basedOn w:val="a5"/>
    <w:rsid w:val="00F9340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F9340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934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Колонтитул (2)_"/>
    <w:basedOn w:val="a0"/>
    <w:link w:val="23"/>
    <w:rsid w:val="00F9340F"/>
    <w:rPr>
      <w:rFonts w:ascii="Trebuchet MS" w:eastAsia="Trebuchet MS" w:hAnsi="Trebuchet MS" w:cs="Trebuchet MS"/>
      <w:shd w:val="clear" w:color="auto" w:fill="FFFFFF"/>
    </w:rPr>
  </w:style>
  <w:style w:type="character" w:customStyle="1" w:styleId="3">
    <w:name w:val="Колонтитул (3)_"/>
    <w:basedOn w:val="a0"/>
    <w:link w:val="30"/>
    <w:rsid w:val="00F934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40F"/>
    <w:pPr>
      <w:shd w:val="clear" w:color="auto" w:fill="FFFFFF"/>
      <w:spacing w:line="482" w:lineRule="exact"/>
      <w:ind w:hanging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F93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F9340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70">
    <w:name w:val="Основной текст (7)"/>
    <w:basedOn w:val="a"/>
    <w:link w:val="7"/>
    <w:rsid w:val="00F9340F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Сноска"/>
    <w:basedOn w:val="a"/>
    <w:link w:val="a5"/>
    <w:rsid w:val="00F9340F"/>
    <w:pPr>
      <w:shd w:val="clear" w:color="auto" w:fill="FFFFFF"/>
      <w:spacing w:line="241" w:lineRule="exact"/>
      <w:ind w:hanging="14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80">
    <w:name w:val="Основной текст (8)"/>
    <w:basedOn w:val="a"/>
    <w:link w:val="8"/>
    <w:rsid w:val="00F9340F"/>
    <w:pPr>
      <w:shd w:val="clear" w:color="auto" w:fill="FFFFFF"/>
      <w:spacing w:before="480" w:after="7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3">
    <w:name w:val="Колонтитул (2)"/>
    <w:basedOn w:val="a"/>
    <w:link w:val="22"/>
    <w:rsid w:val="00F9340F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paragraph" w:customStyle="1" w:styleId="30">
    <w:name w:val="Колонтитул (3)"/>
    <w:basedOn w:val="a"/>
    <w:link w:val="3"/>
    <w:rsid w:val="00F93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2021-04-15T09:05:00Z</dcterms:created>
  <dcterms:modified xsi:type="dcterms:W3CDTF">2021-04-15T09:28:00Z</dcterms:modified>
</cp:coreProperties>
</file>