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C2" w:rsidRDefault="00BA03F6" w:rsidP="00BA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F6">
        <w:rPr>
          <w:rFonts w:ascii="Times New Roman" w:hAnsi="Times New Roman" w:cs="Times New Roman"/>
          <w:b/>
          <w:sz w:val="28"/>
          <w:szCs w:val="28"/>
        </w:rPr>
        <w:t>«Игровые технологии как средство активизации познавательной деятельности учащихся на уроках экономики»</w:t>
      </w:r>
    </w:p>
    <w:p w:rsidR="00BA03F6" w:rsidRDefault="00FE1369" w:rsidP="00BA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5B7F">
        <w:rPr>
          <w:rFonts w:ascii="Times New Roman" w:hAnsi="Times New Roman" w:cs="Times New Roman"/>
          <w:sz w:val="28"/>
          <w:szCs w:val="28"/>
        </w:rPr>
        <w:t>В условиях становления и развития рыночной экономической системы требуется не только усвоени</w:t>
      </w:r>
      <w:r w:rsidR="00210298">
        <w:rPr>
          <w:rFonts w:ascii="Times New Roman" w:hAnsi="Times New Roman" w:cs="Times New Roman"/>
          <w:sz w:val="28"/>
          <w:szCs w:val="28"/>
        </w:rPr>
        <w:t>е учащимися определённых знаний,</w:t>
      </w:r>
      <w:r w:rsidR="008D5B7F">
        <w:rPr>
          <w:rFonts w:ascii="Times New Roman" w:hAnsi="Times New Roman" w:cs="Times New Roman"/>
          <w:sz w:val="28"/>
          <w:szCs w:val="28"/>
        </w:rPr>
        <w:t xml:space="preserve"> но и развитие личности, познавательн</w:t>
      </w:r>
      <w:r>
        <w:rPr>
          <w:rFonts w:ascii="Times New Roman" w:hAnsi="Times New Roman" w:cs="Times New Roman"/>
          <w:sz w:val="28"/>
          <w:szCs w:val="28"/>
        </w:rPr>
        <w:t>ых и созидательных способностей,</w:t>
      </w:r>
      <w:r w:rsidR="008D5B7F">
        <w:rPr>
          <w:rFonts w:ascii="Times New Roman" w:hAnsi="Times New Roman" w:cs="Times New Roman"/>
          <w:sz w:val="28"/>
          <w:szCs w:val="28"/>
        </w:rPr>
        <w:t xml:space="preserve"> формирование целостной</w:t>
      </w:r>
      <w:r w:rsidR="00210298">
        <w:rPr>
          <w:rFonts w:ascii="Times New Roman" w:hAnsi="Times New Roman" w:cs="Times New Roman"/>
          <w:sz w:val="28"/>
          <w:szCs w:val="28"/>
        </w:rPr>
        <w:t xml:space="preserve"> системы знаний, приобретение опыта самостоятельной деятельности и личной ответственности за результаты.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10298">
        <w:rPr>
          <w:rFonts w:ascii="Times New Roman" w:hAnsi="Times New Roman" w:cs="Times New Roman"/>
          <w:sz w:val="28"/>
          <w:szCs w:val="28"/>
        </w:rPr>
        <w:t>Сложнее всего при этом организовывать и разумно направлять учебную деятельность, формируя при этом необходимые качества: развитое мышление и поведение, готовность</w:t>
      </w:r>
      <w:r w:rsidR="009B68B8">
        <w:rPr>
          <w:rFonts w:ascii="Times New Roman" w:hAnsi="Times New Roman" w:cs="Times New Roman"/>
          <w:sz w:val="28"/>
          <w:szCs w:val="28"/>
        </w:rPr>
        <w:t xml:space="preserve"> к активной и плодотворной деятельности, способность к риску, ответственность за принятые решения, мотивацию на успешную учебную, а в будущем и профессиональную деятельность, способность легко адаптироваться к постоянно изменяющимся рыночным условиям хозяйствования. </w:t>
      </w:r>
      <w:proofErr w:type="gramEnd"/>
    </w:p>
    <w:p w:rsidR="00023FEC" w:rsidRPr="00023FEC" w:rsidRDefault="00FE1369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68B8">
        <w:rPr>
          <w:rFonts w:ascii="Times New Roman" w:hAnsi="Times New Roman" w:cs="Times New Roman"/>
          <w:sz w:val="28"/>
          <w:szCs w:val="28"/>
        </w:rPr>
        <w:t>В пр</w:t>
      </w:r>
      <w:r w:rsidR="00C85C87">
        <w:rPr>
          <w:rFonts w:ascii="Times New Roman" w:hAnsi="Times New Roman" w:cs="Times New Roman"/>
          <w:sz w:val="28"/>
          <w:szCs w:val="28"/>
        </w:rPr>
        <w:t>оцессе экономического образования школьников развитие таких каче</w:t>
      </w:r>
      <w:proofErr w:type="gramStart"/>
      <w:r w:rsidR="00C85C8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C85C87">
        <w:rPr>
          <w:rFonts w:ascii="Times New Roman" w:hAnsi="Times New Roman" w:cs="Times New Roman"/>
          <w:sz w:val="28"/>
          <w:szCs w:val="28"/>
        </w:rPr>
        <w:t xml:space="preserve">иобретает особую значимость. Это определяется спецификой данной науки. Экономика учит </w:t>
      </w:r>
      <w:proofErr w:type="gramStart"/>
      <w:r w:rsidR="00C85C87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C85C87">
        <w:rPr>
          <w:rFonts w:ascii="Times New Roman" w:hAnsi="Times New Roman" w:cs="Times New Roman"/>
          <w:sz w:val="28"/>
          <w:szCs w:val="28"/>
        </w:rPr>
        <w:t xml:space="preserve"> и многое даёт для жизни, она не может развиваться вне отношений между основными субъектами общественного производства. Поэтому на уроках экономики учителя должны обращать большое внимание на развитие познавательной деятельности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FEC" w:rsidRPr="00023FEC">
        <w:rPr>
          <w:rFonts w:ascii="Times New Roman" w:hAnsi="Times New Roman" w:cs="Times New Roman"/>
          <w:sz w:val="28"/>
          <w:szCs w:val="28"/>
        </w:rPr>
        <w:t>Проблема познавательной активности – одна из вечных проблем педагогики.</w:t>
      </w:r>
    </w:p>
    <w:p w:rsidR="00023FEC" w:rsidRPr="00023FEC" w:rsidRDefault="00023FEC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 w:rsidRPr="00023FEC">
        <w:rPr>
          <w:rFonts w:ascii="Times New Roman" w:hAnsi="Times New Roman" w:cs="Times New Roman"/>
          <w:sz w:val="28"/>
          <w:szCs w:val="28"/>
        </w:rPr>
        <w:t>Психологи и педагоги прошлого и настоящего по-разному пытались и пытаются ответить на извечный вопрос: как сделать так, чтобы ребенок хотел учиться?</w:t>
      </w:r>
    </w:p>
    <w:p w:rsidR="00023FEC" w:rsidRPr="00023FEC" w:rsidRDefault="00023FEC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 w:rsidRPr="00023FEC">
        <w:rPr>
          <w:rFonts w:ascii="Times New Roman" w:hAnsi="Times New Roman" w:cs="Times New Roman"/>
          <w:sz w:val="28"/>
          <w:szCs w:val="28"/>
        </w:rPr>
        <w:tab/>
        <w:t>Каждая эпоха в силу своих социокультурных особенностей предлагала свои пути решения. Наше время – это время перемен. Сейчас обществу нужны люди, способные принимать нестандартные решения, умеющие творчески мыслить.  Как же добиться этого успеха? Как вызвать интерес у нынешних детей к учебе, заставить мыслить, рассуждать, доказывать, соглашаться и не соглашаться, уметь отстаивать свою точку зрения.</w:t>
      </w:r>
    </w:p>
    <w:p w:rsidR="00023FEC" w:rsidRDefault="00B10E06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3FEC" w:rsidRPr="00023FEC">
        <w:rPr>
          <w:rFonts w:ascii="Times New Roman" w:hAnsi="Times New Roman" w:cs="Times New Roman"/>
          <w:sz w:val="28"/>
          <w:szCs w:val="28"/>
        </w:rPr>
        <w:t>Эта про</w:t>
      </w:r>
      <w:r w:rsidR="00023FEC">
        <w:rPr>
          <w:rFonts w:ascii="Times New Roman" w:hAnsi="Times New Roman" w:cs="Times New Roman"/>
          <w:sz w:val="28"/>
          <w:szCs w:val="28"/>
        </w:rPr>
        <w:t>блема очень актуальна.</w:t>
      </w:r>
      <w:r w:rsidR="00023FEC" w:rsidRPr="00023FEC">
        <w:rPr>
          <w:rFonts w:ascii="Times New Roman" w:hAnsi="Times New Roman" w:cs="Times New Roman"/>
          <w:sz w:val="28"/>
          <w:szCs w:val="28"/>
        </w:rPr>
        <w:t xml:space="preserve"> Стремительно изменяется жизнь, так же быстро меняются взгляды и представления детей, появляются новые объективные причины потери у них интереса к школе. Необходимо обогащать учебный процесс интересным содержанием, новыми формами и приёмами работы. Содержание знаний само по себе служит источником стимуляции познавательных интересов. Эту его функцию обосновывает в </w:t>
      </w:r>
      <w:r w:rsidR="00023FEC" w:rsidRPr="00023FEC">
        <w:rPr>
          <w:rFonts w:ascii="Times New Roman" w:hAnsi="Times New Roman" w:cs="Times New Roman"/>
          <w:sz w:val="28"/>
          <w:szCs w:val="28"/>
        </w:rPr>
        <w:lastRenderedPageBreak/>
        <w:t xml:space="preserve">своих исследованиях </w:t>
      </w:r>
      <w:proofErr w:type="spellStart"/>
      <w:r w:rsidR="00023FEC" w:rsidRPr="00023FEC">
        <w:rPr>
          <w:rFonts w:ascii="Times New Roman" w:hAnsi="Times New Roman" w:cs="Times New Roman"/>
          <w:sz w:val="28"/>
          <w:szCs w:val="28"/>
        </w:rPr>
        <w:t>Г.И.Щукина</w:t>
      </w:r>
      <w:proofErr w:type="spellEnd"/>
      <w:r w:rsidR="00023FEC" w:rsidRPr="00023FEC">
        <w:rPr>
          <w:rFonts w:ascii="Times New Roman" w:hAnsi="Times New Roman" w:cs="Times New Roman"/>
          <w:sz w:val="28"/>
          <w:szCs w:val="28"/>
        </w:rPr>
        <w:t xml:space="preserve">: «Стимуляция познавательных интересов школьников поступает из содержания учебного материала, которое несёт учащимся новую неизвестную ещё ранее информацию, вызывающую чувство удивления перед тем, как богат мир и как </w:t>
      </w:r>
      <w:proofErr w:type="gramStart"/>
      <w:r w:rsidR="00023FEC" w:rsidRPr="00023FEC">
        <w:rPr>
          <w:rFonts w:ascii="Times New Roman" w:hAnsi="Times New Roman" w:cs="Times New Roman"/>
          <w:sz w:val="28"/>
          <w:szCs w:val="28"/>
        </w:rPr>
        <w:t>мало он ещё открыт</w:t>
      </w:r>
      <w:proofErr w:type="gramEnd"/>
      <w:r w:rsidR="00023FEC" w:rsidRPr="00023FEC">
        <w:rPr>
          <w:rFonts w:ascii="Times New Roman" w:hAnsi="Times New Roman" w:cs="Times New Roman"/>
          <w:sz w:val="28"/>
          <w:szCs w:val="28"/>
        </w:rPr>
        <w:t xml:space="preserve"> ему, ученику. Содержание знаний заключает в себе возможности по-новому проникнуть в уже известное, открывать в имеющихся знаниях новые грани, рассматривать их под новым углом зрения и испытывать при этом глубочайшее чувство удовлетворения, что теперь ты знаешь предмет лучше, глубже и основательнее. Содержание знаний несёт в себе и такой важный стимул познавательного интереса, как осознание и понимание практической роли познания».</w:t>
      </w:r>
    </w:p>
    <w:p w:rsidR="00023FEC" w:rsidRDefault="00023FEC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действенных средств формирования познавательного интереса к изучению экономики в школе является использование игровой методики на уроках. Её реализация позволяет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23FEC" w:rsidRDefault="00023FEC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сочетать теорию и практику, объективно отражая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вопроизводимую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игре действительность;</w:t>
      </w:r>
    </w:p>
    <w:p w:rsidR="00023FEC" w:rsidRDefault="00023FEC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у учащихся интерес к познанию экономической картины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потребность узнавать новое;</w:t>
      </w:r>
    </w:p>
    <w:p w:rsidR="00023FEC" w:rsidRDefault="00023FEC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экономическую компетентность, создавать предпосылки для творческого экономического мышления и поведения;</w:t>
      </w:r>
    </w:p>
    <w:p w:rsidR="00023FEC" w:rsidRDefault="00023FEC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-обеспечивать рефлексию и самореализацию личности;</w:t>
      </w:r>
    </w:p>
    <w:p w:rsidR="00023FEC" w:rsidRDefault="00023FEC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979">
        <w:rPr>
          <w:rFonts w:ascii="Times New Roman" w:hAnsi="Times New Roman" w:cs="Times New Roman"/>
          <w:sz w:val="28"/>
          <w:szCs w:val="28"/>
        </w:rPr>
        <w:t>учитывать интересы и ценностные ориентиры играющих, их жизненные планы, выражать личностную позицию;</w:t>
      </w:r>
    </w:p>
    <w:p w:rsidR="00933979" w:rsidRDefault="00933979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-вырабатывать качества, необходимые современному специалисту (трудолюбие, бережливость, ответственность и др.);</w:t>
      </w:r>
    </w:p>
    <w:p w:rsidR="00933979" w:rsidRDefault="00933979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этические черты (честность, щедрость и др.)</w:t>
      </w:r>
    </w:p>
    <w:p w:rsidR="00933979" w:rsidRDefault="00933979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Универсальность и эффективность игровой методики обусловлена тем, что именно в игре рождается активная и самостоятельная деятельность ученика, для которого учение становится интересным и значимым.</w:t>
      </w:r>
    </w:p>
    <w:p w:rsidR="005D6E51" w:rsidRDefault="005D6E51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 игровых методик на уроках</w:t>
      </w:r>
      <w:r w:rsidRPr="005D6E51">
        <w:rPr>
          <w:rFonts w:ascii="Times New Roman" w:hAnsi="Times New Roman" w:cs="Times New Roman"/>
          <w:sz w:val="28"/>
          <w:szCs w:val="28"/>
        </w:rPr>
        <w:t xml:space="preserve"> – это мощный стимул в обучении, это разнообразная и сильная мотивация. Посредством таких уроков гораздо активнее и быстрее происходит возбуждение познавательного интереса, отчасти потому, что человеку по своей природе нравится играть, другой причиной является то, что мотивов в игре гораздо больше, чем у обычной </w:t>
      </w:r>
      <w:r w:rsidRPr="005D6E51">
        <w:rPr>
          <w:rFonts w:ascii="Times New Roman" w:hAnsi="Times New Roman" w:cs="Times New Roman"/>
          <w:sz w:val="28"/>
          <w:szCs w:val="28"/>
        </w:rPr>
        <w:lastRenderedPageBreak/>
        <w:t>учебной деятельности. Ф.И. Фрадкина, исследуя мотивы участия школьников в играх, замечает, что некоторые подростки участвуют в играх, чтобы реализовать свои способности и потенциальные возможности, не находящие выхода в других видах учебной деятельности, другие – чтобы получить высокую оценку, третьи – чтобы показать себя перед коллективом, четвертые решают свои коммуникативные проблемы и т. п.</w:t>
      </w:r>
    </w:p>
    <w:p w:rsidR="005D6E51" w:rsidRDefault="005D6E51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игровых методик на уроках экономики позволяет решать следующие задачи:</w:t>
      </w:r>
    </w:p>
    <w:p w:rsidR="005D6E51" w:rsidRDefault="005D6E51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-образовательные</w:t>
      </w:r>
      <w:r w:rsidR="00B1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экономическую компетентность, прививать основы экономического мышления и поведения, приобретать умение творчески мыслить и самостоятельно действовать в любых ситуациях;</w:t>
      </w:r>
    </w:p>
    <w:p w:rsidR="005D6E51" w:rsidRDefault="003947F5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6E51">
        <w:rPr>
          <w:rFonts w:ascii="Times New Roman" w:hAnsi="Times New Roman" w:cs="Times New Roman"/>
          <w:sz w:val="28"/>
          <w:szCs w:val="28"/>
        </w:rPr>
        <w:t>развивающие</w:t>
      </w:r>
      <w:r w:rsidR="00B10E06">
        <w:rPr>
          <w:rFonts w:ascii="Times New Roman" w:hAnsi="Times New Roman" w:cs="Times New Roman"/>
          <w:sz w:val="28"/>
          <w:szCs w:val="28"/>
        </w:rPr>
        <w:t xml:space="preserve"> </w:t>
      </w:r>
      <w:r w:rsidR="005D6E51">
        <w:rPr>
          <w:rFonts w:ascii="Times New Roman" w:hAnsi="Times New Roman" w:cs="Times New Roman"/>
          <w:sz w:val="28"/>
          <w:szCs w:val="28"/>
        </w:rPr>
        <w:t>- стимули</w:t>
      </w:r>
      <w:r>
        <w:rPr>
          <w:rFonts w:ascii="Times New Roman" w:hAnsi="Times New Roman" w:cs="Times New Roman"/>
          <w:sz w:val="28"/>
          <w:szCs w:val="28"/>
        </w:rPr>
        <w:t>ровать интерес учащихся к познанию и целостному видению мира, потребность узнавать новое, стремление самостоятельно пополнять знания и приобретать опыт экономических отношений, понимать роль человека вообще и свою лично в постоянном развитии и совершенствовании окружающей действительности;</w:t>
      </w:r>
    </w:p>
    <w:p w:rsidR="003947F5" w:rsidRDefault="003947F5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-воспитательные – учиться строить между учащимися и педагогом отношения, основанные на уважении, партнёрстве, помощи и поддержке, доброте и справедливости; приобретать умение адекватно воспринимать происходящие в мире, стране перемены, а также навыки обоснованного и ответственного принятия решений.</w:t>
      </w:r>
    </w:p>
    <w:p w:rsidR="005D6E51" w:rsidRDefault="005D6E51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 xml:space="preserve">Игры классифицируют по различным признакам: по целям, по числу участников, по характеру отражения действительности. </w:t>
      </w:r>
    </w:p>
    <w:p w:rsidR="003947F5" w:rsidRDefault="003947F5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психологов показали, что главные устремления учащихся5-7 классов направлены к  «взрослости»</w:t>
      </w:r>
      <w:r w:rsidR="00B10E06">
        <w:rPr>
          <w:rFonts w:ascii="Times New Roman" w:hAnsi="Times New Roman" w:cs="Times New Roman"/>
          <w:sz w:val="28"/>
          <w:szCs w:val="28"/>
        </w:rPr>
        <w:t>, самооценке,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подчинению групповым нормам. Максимальный эффект здесь приносит использование информационных игр, основанных на приобретённых знаниях, собственном житейском опыте или опыте окружающих людей (учителей, друзей и т.д.). Эти игры способствуют развитию у учащихся практического мышления и поведения, формированию умений самоорганизации, планирования, самоанализа, самоконтроля и взаимодействия в конкретно сложившейся экономической ситуации.</w:t>
      </w:r>
    </w:p>
    <w:p w:rsidR="003947F5" w:rsidRDefault="003947F5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8-9 классов наиболее ярко выражено стремление к личностному самоопределению.</w:t>
      </w:r>
      <w:r w:rsidR="007F7689">
        <w:rPr>
          <w:rFonts w:ascii="Times New Roman" w:hAnsi="Times New Roman" w:cs="Times New Roman"/>
          <w:sz w:val="28"/>
          <w:szCs w:val="28"/>
        </w:rPr>
        <w:t xml:space="preserve"> Поэтому  для этих учащихся лучше использовать игры-импровизации, ситуационные и ролевые, связанные с моделированием </w:t>
      </w:r>
      <w:r w:rsidR="007F7689">
        <w:rPr>
          <w:rFonts w:ascii="Times New Roman" w:hAnsi="Times New Roman" w:cs="Times New Roman"/>
          <w:sz w:val="28"/>
          <w:szCs w:val="28"/>
        </w:rPr>
        <w:lastRenderedPageBreak/>
        <w:t>простейшего предпринимательского поведения, разрешением возникающих проблемных вопросов и практических ситуаций. В результате у учащихся вырабатывается умение оптимального выбора экономических альтернатив.</w:t>
      </w:r>
    </w:p>
    <w:p w:rsidR="007F7689" w:rsidRDefault="007F7689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9-11 классов главным является формирование основ научного мировоззрения и определение своих профессиональных предпочтений и возможностей. Этому способствует использование деловых игр, направленных на личностное и профессиональное самоопределение.</w:t>
      </w:r>
    </w:p>
    <w:p w:rsidR="005D6E51" w:rsidRDefault="007F7689" w:rsidP="0002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игровой методики в педагогической практике прививает учащимся навыки и умения экономического анализа</w:t>
      </w:r>
      <w:r w:rsidR="005350CD">
        <w:rPr>
          <w:rFonts w:ascii="Times New Roman" w:hAnsi="Times New Roman" w:cs="Times New Roman"/>
          <w:sz w:val="28"/>
          <w:szCs w:val="28"/>
        </w:rPr>
        <w:t>, создаёт условия для принятия взвешенных решений, способствует творческому и заинтересованному усвоению учебного материала, делая изучаемый предмет более жизненным, а потому и более доступным для восприятия, понимания и усвоения.</w:t>
      </w:r>
    </w:p>
    <w:p w:rsidR="005D6E51" w:rsidRDefault="005D6E51" w:rsidP="00023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FEC" w:rsidRDefault="00C35741" w:rsidP="00C35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350CD">
        <w:rPr>
          <w:rFonts w:ascii="Times New Roman" w:hAnsi="Times New Roman" w:cs="Times New Roman"/>
          <w:sz w:val="28"/>
          <w:szCs w:val="28"/>
        </w:rPr>
        <w:t>итература.</w:t>
      </w:r>
    </w:p>
    <w:p w:rsidR="00FE1369" w:rsidRDefault="00FE1369" w:rsidP="00FE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1369">
        <w:rPr>
          <w:rFonts w:ascii="Times New Roman" w:hAnsi="Times New Roman" w:cs="Times New Roman"/>
          <w:sz w:val="28"/>
          <w:szCs w:val="28"/>
        </w:rPr>
        <w:t>Кунаш М.А. Формирование и развитие познавательной компетенции учащихся. 7-11 классы.  Диагностический инструментарий. Волгог</w:t>
      </w:r>
      <w:r>
        <w:rPr>
          <w:rFonts w:ascii="Times New Roman" w:hAnsi="Times New Roman" w:cs="Times New Roman"/>
          <w:sz w:val="28"/>
          <w:szCs w:val="28"/>
        </w:rPr>
        <w:t>рад Издательство «Учитель» 2015</w:t>
      </w:r>
    </w:p>
    <w:p w:rsidR="005350CD" w:rsidRDefault="00FE1369" w:rsidP="00FE1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50CD" w:rsidRPr="00FE1369">
        <w:rPr>
          <w:rFonts w:ascii="Times New Roman" w:hAnsi="Times New Roman" w:cs="Times New Roman"/>
          <w:sz w:val="28"/>
          <w:szCs w:val="28"/>
        </w:rPr>
        <w:t>Лукьянова Р.С. Система дидактических игр и творческих учебных заданий. Н. Новгород Нижегородский гуманитарный центр 2007</w:t>
      </w:r>
    </w:p>
    <w:p w:rsidR="00FE1369" w:rsidRDefault="00FE1369" w:rsidP="00FE1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E1369">
        <w:t xml:space="preserve"> </w:t>
      </w:r>
      <w:r w:rsidRPr="00FE1369">
        <w:rPr>
          <w:rFonts w:ascii="Times New Roman" w:hAnsi="Times New Roman" w:cs="Times New Roman"/>
          <w:sz w:val="28"/>
          <w:szCs w:val="28"/>
        </w:rPr>
        <w:t xml:space="preserve"> О новых подходах к планированию уроков  в условиях реализации ФГОС ОО .http://www.openclass.ru/node/456735</w:t>
      </w:r>
    </w:p>
    <w:p w:rsidR="00FE1369" w:rsidRPr="00FE1369" w:rsidRDefault="00FE1369" w:rsidP="00FE1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E1369">
        <w:rPr>
          <w:rFonts w:ascii="Times New Roman" w:hAnsi="Times New Roman" w:cs="Times New Roman"/>
          <w:sz w:val="28"/>
          <w:szCs w:val="28"/>
        </w:rPr>
        <w:t>Утякаева Ф.А. Требования к современному уроку в условиях введения ФГОС [электронный ресурс] // /shkola/obshchepedagogicheskie-tekhnologii/library/trebovaniya-k-sovremennomu-uroku-v-usloviyah</w:t>
      </w:r>
    </w:p>
    <w:p w:rsidR="005350CD" w:rsidRDefault="00FE1369" w:rsidP="00FE1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350CD" w:rsidRPr="00FE136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образования. Москва Просвещение 2013</w:t>
      </w:r>
    </w:p>
    <w:p w:rsidR="00023FEC" w:rsidRPr="00BA03F6" w:rsidRDefault="00023FEC" w:rsidP="00BA03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3FEC" w:rsidRPr="00BA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B22"/>
    <w:multiLevelType w:val="hybridMultilevel"/>
    <w:tmpl w:val="AD981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336C"/>
    <w:multiLevelType w:val="hybridMultilevel"/>
    <w:tmpl w:val="C6C0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4F"/>
    <w:rsid w:val="00023FEC"/>
    <w:rsid w:val="000312E3"/>
    <w:rsid w:val="00037F96"/>
    <w:rsid w:val="00057981"/>
    <w:rsid w:val="00062775"/>
    <w:rsid w:val="0007648E"/>
    <w:rsid w:val="00077078"/>
    <w:rsid w:val="00083856"/>
    <w:rsid w:val="00087DCE"/>
    <w:rsid w:val="000905C0"/>
    <w:rsid w:val="00094C31"/>
    <w:rsid w:val="000A083D"/>
    <w:rsid w:val="000B3C69"/>
    <w:rsid w:val="000D0F13"/>
    <w:rsid w:val="000E60D6"/>
    <w:rsid w:val="00113BA9"/>
    <w:rsid w:val="00122160"/>
    <w:rsid w:val="001311EE"/>
    <w:rsid w:val="0013681B"/>
    <w:rsid w:val="0014281A"/>
    <w:rsid w:val="00143D77"/>
    <w:rsid w:val="001470C4"/>
    <w:rsid w:val="00152BCB"/>
    <w:rsid w:val="00161C0E"/>
    <w:rsid w:val="00176C42"/>
    <w:rsid w:val="001A0614"/>
    <w:rsid w:val="001B0314"/>
    <w:rsid w:val="001C2E92"/>
    <w:rsid w:val="001E3022"/>
    <w:rsid w:val="001E6688"/>
    <w:rsid w:val="001F39C0"/>
    <w:rsid w:val="00210298"/>
    <w:rsid w:val="00220570"/>
    <w:rsid w:val="002510D0"/>
    <w:rsid w:val="002520CE"/>
    <w:rsid w:val="00270979"/>
    <w:rsid w:val="0028181C"/>
    <w:rsid w:val="0028551B"/>
    <w:rsid w:val="002871C0"/>
    <w:rsid w:val="00290854"/>
    <w:rsid w:val="002A2C3A"/>
    <w:rsid w:val="002A7C41"/>
    <w:rsid w:val="002B2F80"/>
    <w:rsid w:val="002C4A8E"/>
    <w:rsid w:val="002D5DDF"/>
    <w:rsid w:val="003078C2"/>
    <w:rsid w:val="00311A55"/>
    <w:rsid w:val="00317625"/>
    <w:rsid w:val="003211DC"/>
    <w:rsid w:val="0032136E"/>
    <w:rsid w:val="00326FFD"/>
    <w:rsid w:val="00336883"/>
    <w:rsid w:val="00337902"/>
    <w:rsid w:val="0034003B"/>
    <w:rsid w:val="00347382"/>
    <w:rsid w:val="00352307"/>
    <w:rsid w:val="00380D0E"/>
    <w:rsid w:val="003947F5"/>
    <w:rsid w:val="003A321D"/>
    <w:rsid w:val="003A5BBD"/>
    <w:rsid w:val="003C4BE1"/>
    <w:rsid w:val="003D0D8C"/>
    <w:rsid w:val="003D6FB0"/>
    <w:rsid w:val="003D6FDD"/>
    <w:rsid w:val="003E3353"/>
    <w:rsid w:val="003E33AA"/>
    <w:rsid w:val="003E3A6A"/>
    <w:rsid w:val="003F22B3"/>
    <w:rsid w:val="0040430F"/>
    <w:rsid w:val="00407416"/>
    <w:rsid w:val="00412AFC"/>
    <w:rsid w:val="0043231F"/>
    <w:rsid w:val="004432BB"/>
    <w:rsid w:val="004526CC"/>
    <w:rsid w:val="004652C4"/>
    <w:rsid w:val="00476BC0"/>
    <w:rsid w:val="004923BE"/>
    <w:rsid w:val="004963D8"/>
    <w:rsid w:val="004D3A8E"/>
    <w:rsid w:val="004D4ED2"/>
    <w:rsid w:val="004D7E4F"/>
    <w:rsid w:val="004E31A2"/>
    <w:rsid w:val="004F7C59"/>
    <w:rsid w:val="00507DB6"/>
    <w:rsid w:val="00517577"/>
    <w:rsid w:val="00525623"/>
    <w:rsid w:val="005271FA"/>
    <w:rsid w:val="005350CD"/>
    <w:rsid w:val="005448B5"/>
    <w:rsid w:val="00544D4A"/>
    <w:rsid w:val="00545615"/>
    <w:rsid w:val="00545FEA"/>
    <w:rsid w:val="00575990"/>
    <w:rsid w:val="00577C33"/>
    <w:rsid w:val="00582B15"/>
    <w:rsid w:val="005A253D"/>
    <w:rsid w:val="005B7A9D"/>
    <w:rsid w:val="005C4CE4"/>
    <w:rsid w:val="005C5310"/>
    <w:rsid w:val="005D6E51"/>
    <w:rsid w:val="005E557D"/>
    <w:rsid w:val="005E6934"/>
    <w:rsid w:val="005E772D"/>
    <w:rsid w:val="00602B16"/>
    <w:rsid w:val="00605975"/>
    <w:rsid w:val="006135B5"/>
    <w:rsid w:val="00614C02"/>
    <w:rsid w:val="00640ADF"/>
    <w:rsid w:val="00646E7A"/>
    <w:rsid w:val="00661372"/>
    <w:rsid w:val="00671B31"/>
    <w:rsid w:val="006A3E07"/>
    <w:rsid w:val="006A53FB"/>
    <w:rsid w:val="006C156F"/>
    <w:rsid w:val="006C72EF"/>
    <w:rsid w:val="006D34E8"/>
    <w:rsid w:val="006F3FEA"/>
    <w:rsid w:val="006F49C7"/>
    <w:rsid w:val="00705A77"/>
    <w:rsid w:val="00716F23"/>
    <w:rsid w:val="0072345A"/>
    <w:rsid w:val="007301D3"/>
    <w:rsid w:val="00743D7C"/>
    <w:rsid w:val="00750DB4"/>
    <w:rsid w:val="00754355"/>
    <w:rsid w:val="0079233D"/>
    <w:rsid w:val="00795D1E"/>
    <w:rsid w:val="007A622A"/>
    <w:rsid w:val="007C0B07"/>
    <w:rsid w:val="007D7D4F"/>
    <w:rsid w:val="007E0EEE"/>
    <w:rsid w:val="007F4EC1"/>
    <w:rsid w:val="007F7689"/>
    <w:rsid w:val="00813574"/>
    <w:rsid w:val="00816F38"/>
    <w:rsid w:val="008172A7"/>
    <w:rsid w:val="00824065"/>
    <w:rsid w:val="00827394"/>
    <w:rsid w:val="00836DBD"/>
    <w:rsid w:val="00851364"/>
    <w:rsid w:val="0085190A"/>
    <w:rsid w:val="00867EF1"/>
    <w:rsid w:val="008755EF"/>
    <w:rsid w:val="0087621B"/>
    <w:rsid w:val="008767F6"/>
    <w:rsid w:val="0089687C"/>
    <w:rsid w:val="008B0D6D"/>
    <w:rsid w:val="008D5B7F"/>
    <w:rsid w:val="008E6A80"/>
    <w:rsid w:val="0092481F"/>
    <w:rsid w:val="0092609B"/>
    <w:rsid w:val="0093154D"/>
    <w:rsid w:val="00933979"/>
    <w:rsid w:val="00937966"/>
    <w:rsid w:val="009538C5"/>
    <w:rsid w:val="009551A5"/>
    <w:rsid w:val="009A3D3A"/>
    <w:rsid w:val="009A4EC2"/>
    <w:rsid w:val="009B3D2F"/>
    <w:rsid w:val="009B4981"/>
    <w:rsid w:val="009B4BB0"/>
    <w:rsid w:val="009B68B8"/>
    <w:rsid w:val="009C141A"/>
    <w:rsid w:val="009C197C"/>
    <w:rsid w:val="009C19B0"/>
    <w:rsid w:val="009C2486"/>
    <w:rsid w:val="009D5E82"/>
    <w:rsid w:val="009E43AC"/>
    <w:rsid w:val="009F7A25"/>
    <w:rsid w:val="00A27BAE"/>
    <w:rsid w:val="00A338DD"/>
    <w:rsid w:val="00A33E1D"/>
    <w:rsid w:val="00A46F2D"/>
    <w:rsid w:val="00A56050"/>
    <w:rsid w:val="00A57CEF"/>
    <w:rsid w:val="00A7639D"/>
    <w:rsid w:val="00A773E5"/>
    <w:rsid w:val="00A77DC8"/>
    <w:rsid w:val="00AC116E"/>
    <w:rsid w:val="00AC176E"/>
    <w:rsid w:val="00AC31F0"/>
    <w:rsid w:val="00AC5624"/>
    <w:rsid w:val="00AC6080"/>
    <w:rsid w:val="00AE322C"/>
    <w:rsid w:val="00AF4EE7"/>
    <w:rsid w:val="00B10E06"/>
    <w:rsid w:val="00B34E9D"/>
    <w:rsid w:val="00B519C9"/>
    <w:rsid w:val="00B57356"/>
    <w:rsid w:val="00B90A57"/>
    <w:rsid w:val="00B93C17"/>
    <w:rsid w:val="00BA03F6"/>
    <w:rsid w:val="00BA47C8"/>
    <w:rsid w:val="00BB3DDA"/>
    <w:rsid w:val="00BD4F5A"/>
    <w:rsid w:val="00BE2B08"/>
    <w:rsid w:val="00BE7234"/>
    <w:rsid w:val="00BF3F11"/>
    <w:rsid w:val="00C07DAE"/>
    <w:rsid w:val="00C12CAA"/>
    <w:rsid w:val="00C21A6D"/>
    <w:rsid w:val="00C21E9A"/>
    <w:rsid w:val="00C303F2"/>
    <w:rsid w:val="00C35741"/>
    <w:rsid w:val="00C37244"/>
    <w:rsid w:val="00C4510A"/>
    <w:rsid w:val="00C5431A"/>
    <w:rsid w:val="00C72042"/>
    <w:rsid w:val="00C7280A"/>
    <w:rsid w:val="00C85010"/>
    <w:rsid w:val="00C85C87"/>
    <w:rsid w:val="00CA0857"/>
    <w:rsid w:val="00CC5D44"/>
    <w:rsid w:val="00CE1476"/>
    <w:rsid w:val="00CE3A2C"/>
    <w:rsid w:val="00CE7CF4"/>
    <w:rsid w:val="00D16DEC"/>
    <w:rsid w:val="00D32429"/>
    <w:rsid w:val="00D41125"/>
    <w:rsid w:val="00D45A0B"/>
    <w:rsid w:val="00D56B72"/>
    <w:rsid w:val="00D727F0"/>
    <w:rsid w:val="00D84B6E"/>
    <w:rsid w:val="00D84DD9"/>
    <w:rsid w:val="00DB699A"/>
    <w:rsid w:val="00DC572E"/>
    <w:rsid w:val="00DC62FF"/>
    <w:rsid w:val="00DC7F55"/>
    <w:rsid w:val="00DD1F7A"/>
    <w:rsid w:val="00DD2890"/>
    <w:rsid w:val="00DE51C4"/>
    <w:rsid w:val="00E16394"/>
    <w:rsid w:val="00E25B04"/>
    <w:rsid w:val="00E25FD4"/>
    <w:rsid w:val="00E37F5A"/>
    <w:rsid w:val="00E53836"/>
    <w:rsid w:val="00E73247"/>
    <w:rsid w:val="00E86A6C"/>
    <w:rsid w:val="00E91C24"/>
    <w:rsid w:val="00E93196"/>
    <w:rsid w:val="00E9373E"/>
    <w:rsid w:val="00E95818"/>
    <w:rsid w:val="00E9738B"/>
    <w:rsid w:val="00E97CAE"/>
    <w:rsid w:val="00EA2ABC"/>
    <w:rsid w:val="00EB531E"/>
    <w:rsid w:val="00ED6353"/>
    <w:rsid w:val="00EE7BFF"/>
    <w:rsid w:val="00EF3DFB"/>
    <w:rsid w:val="00EF76C2"/>
    <w:rsid w:val="00F00B9D"/>
    <w:rsid w:val="00F010CC"/>
    <w:rsid w:val="00F0618C"/>
    <w:rsid w:val="00F16364"/>
    <w:rsid w:val="00F241ED"/>
    <w:rsid w:val="00F24C9F"/>
    <w:rsid w:val="00F31D6A"/>
    <w:rsid w:val="00F34FAA"/>
    <w:rsid w:val="00F42EAD"/>
    <w:rsid w:val="00F87735"/>
    <w:rsid w:val="00F94BC4"/>
    <w:rsid w:val="00F94F0E"/>
    <w:rsid w:val="00FB2A18"/>
    <w:rsid w:val="00FC09A1"/>
    <w:rsid w:val="00FC4699"/>
    <w:rsid w:val="00FC5358"/>
    <w:rsid w:val="00FD2F0B"/>
    <w:rsid w:val="00FE1369"/>
    <w:rsid w:val="00FE4153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2015-03-09T11:40:00Z</dcterms:created>
  <dcterms:modified xsi:type="dcterms:W3CDTF">2015-03-09T17:11:00Z</dcterms:modified>
</cp:coreProperties>
</file>