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3C" w:rsidRDefault="00832360" w:rsidP="00BB34D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710CAF">
        <w:rPr>
          <w:rFonts w:ascii="Times New Roman" w:hAnsi="Times New Roman" w:cs="Times New Roman"/>
          <w:b/>
          <w:bCs/>
          <w:caps/>
          <w:sz w:val="28"/>
          <w:szCs w:val="28"/>
        </w:rPr>
        <w:t>личностно ориентированнАЯ ТЕХН</w:t>
      </w:r>
      <w:r w:rsidR="001B053E" w:rsidRPr="00710CAF">
        <w:rPr>
          <w:rFonts w:ascii="Times New Roman" w:hAnsi="Times New Roman" w:cs="Times New Roman"/>
          <w:b/>
          <w:bCs/>
          <w:caps/>
          <w:sz w:val="28"/>
          <w:szCs w:val="28"/>
        </w:rPr>
        <w:t>О</w:t>
      </w:r>
      <w:r w:rsidRPr="00710CAF">
        <w:rPr>
          <w:rFonts w:ascii="Times New Roman" w:hAnsi="Times New Roman" w:cs="Times New Roman"/>
          <w:b/>
          <w:bCs/>
          <w:caps/>
          <w:sz w:val="28"/>
          <w:szCs w:val="28"/>
        </w:rPr>
        <w:t>ЛОГИя</w:t>
      </w:r>
      <w:r w:rsidR="008F0F35" w:rsidRPr="00710CA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РАБОТЫ</w:t>
      </w:r>
      <w:r w:rsidR="00AB10D7" w:rsidRPr="00710CA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 текстом </w:t>
      </w:r>
      <w:r w:rsidR="00AB10D7" w:rsidRPr="00710CAF"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  <w:t xml:space="preserve"> НА ФАКУЛЬТАТИВНЫХ занятиях по  Английскому Языку</w:t>
      </w:r>
      <w:r w:rsidR="00532291"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  <w:t xml:space="preserve"> в средней школе</w:t>
      </w:r>
    </w:p>
    <w:p w:rsidR="00532291" w:rsidRDefault="00532291" w:rsidP="00BB34D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</w:pPr>
    </w:p>
    <w:p w:rsidR="00532291" w:rsidRDefault="00532291" w:rsidP="00AB2471">
      <w:pPr>
        <w:spacing w:after="0" w:line="360" w:lineRule="auto"/>
        <w:ind w:firstLine="708"/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  <w:t>аННОТАЦИЯ</w:t>
      </w:r>
    </w:p>
    <w:p w:rsidR="00532291" w:rsidRPr="00532291" w:rsidRDefault="005100A9" w:rsidP="00AB24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посвящена проблеме реализации</w:t>
      </w:r>
      <w:r w:rsidR="00532291" w:rsidRPr="0053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471" w:rsidRPr="00AB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ориентированного подхода в процессе работы с текстом. В ней</w:t>
      </w:r>
      <w:r w:rsidR="00532291" w:rsidRPr="0053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рассматриваются специфические</w:t>
      </w:r>
      <w:r w:rsidR="0030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291" w:rsidRPr="0053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471" w:rsidRPr="00AB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приёмы подачи материала, </w:t>
      </w:r>
      <w:r w:rsidR="0030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ируются</w:t>
      </w:r>
      <w:r w:rsidR="00532291" w:rsidRPr="0053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их пр</w:t>
      </w:r>
      <w:r w:rsidR="00AB2471" w:rsidRPr="00AB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именения в учебной деятельности, описывается опыт практического внедрения выведенной технологии в процессе обучения. </w:t>
      </w:r>
    </w:p>
    <w:p w:rsidR="00532291" w:rsidRPr="002462F9" w:rsidRDefault="00532291" w:rsidP="00AB24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слова</w:t>
      </w:r>
      <w:r w:rsidRPr="0053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учебный текст, </w:t>
      </w:r>
      <w:r w:rsidR="00AB2471" w:rsidRPr="00AB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мотивация, </w:t>
      </w:r>
      <w:r w:rsidRPr="0053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ориентированный подход, техноло</w:t>
      </w:r>
      <w:r w:rsidR="00AB2471" w:rsidRPr="00AB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гия работы с текстом. </w:t>
      </w:r>
    </w:p>
    <w:p w:rsidR="00AB2471" w:rsidRPr="002462F9" w:rsidRDefault="00AB2471" w:rsidP="00AB24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471" w:rsidRPr="00AB2471" w:rsidRDefault="00AB2471" w:rsidP="009949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</w:pPr>
      <w:r w:rsidRPr="00AB24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SUMMARY</w:t>
      </w:r>
    </w:p>
    <w:p w:rsidR="00AB2471" w:rsidRPr="00AB2471" w:rsidRDefault="00AB2471" w:rsidP="009949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B24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article is devoted to the problem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AB24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ersonality-ce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ntered approach while working with texts. </w:t>
      </w:r>
      <w:r w:rsidRPr="00AB24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0A79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article deals with </w:t>
      </w:r>
      <w:r w:rsidR="009949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some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9949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pecific methods of </w:t>
      </w:r>
      <w:r w:rsidR="000A79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presenting material</w:t>
      </w:r>
      <w:r w:rsidR="000A7910" w:rsidRPr="000A79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  <w:r w:rsidR="000A79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9949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he use of such methods in the process of studying is described. </w:t>
      </w:r>
      <w:r w:rsidR="000A79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0A7910" w:rsidRPr="000A79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79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article covers </w:t>
      </w:r>
      <w:r w:rsidR="009949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description of practical experience after the technology being </w:t>
      </w:r>
      <w:r w:rsidR="000A79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introduced</w:t>
      </w:r>
      <w:r w:rsidR="009949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into </w:t>
      </w:r>
      <w:r w:rsidRPr="00AB24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educational </w:t>
      </w:r>
      <w:r w:rsidR="009949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process. </w:t>
      </w:r>
    </w:p>
    <w:p w:rsidR="00AB2471" w:rsidRPr="00AB2471" w:rsidRDefault="00AB2471" w:rsidP="009949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B2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Key words</w:t>
      </w:r>
      <w:r w:rsidRPr="00AB24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teaching text, </w:t>
      </w:r>
      <w:r w:rsidR="00994948" w:rsidRPr="00AB24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motivation</w:t>
      </w:r>
      <w:r w:rsidRPr="00AB24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personality-centered approach, text working technology</w:t>
      </w:r>
      <w:proofErr w:type="gramStart"/>
      <w:r w:rsidRPr="00AB24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,.</w:t>
      </w:r>
      <w:proofErr w:type="gramEnd"/>
    </w:p>
    <w:p w:rsidR="0000468B" w:rsidRPr="00AB2471" w:rsidRDefault="0000468B" w:rsidP="00AB1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7910" w:rsidRPr="002462F9" w:rsidRDefault="0071227B" w:rsidP="00BB2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 </w:t>
      </w:r>
      <w:r w:rsidR="00BB289A">
        <w:rPr>
          <w:rFonts w:ascii="Times New Roman" w:hAnsi="Times New Roman" w:cs="Times New Roman"/>
          <w:sz w:val="28"/>
          <w:szCs w:val="28"/>
        </w:rPr>
        <w:t xml:space="preserve">ориентированное обучение – это развивающее обучение, в центре которого стоит личность ученика. На основе обнаружения его уникальности, индивидуальных особенностей восприятия, эмоциональных качеств обеспечивается предметное и личностное развитие каждого ученика. Важное место занимает ориентированность </w:t>
      </w:r>
      <w:r w:rsidR="00D5660E">
        <w:rPr>
          <w:rFonts w:ascii="Times New Roman" w:hAnsi="Times New Roman" w:cs="Times New Roman"/>
          <w:sz w:val="28"/>
          <w:szCs w:val="28"/>
        </w:rPr>
        <w:t>не только на способности обучающегося</w:t>
      </w:r>
      <w:r w:rsidR="00BB289A">
        <w:rPr>
          <w:rFonts w:ascii="Times New Roman" w:hAnsi="Times New Roman" w:cs="Times New Roman"/>
          <w:sz w:val="28"/>
          <w:szCs w:val="28"/>
        </w:rPr>
        <w:t xml:space="preserve">, но и на область его интересов. </w:t>
      </w:r>
    </w:p>
    <w:p w:rsidR="000A7910" w:rsidRPr="000A7910" w:rsidRDefault="000A7910" w:rsidP="00BB2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910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Теоретической основой личностно ориентированного обучения служат научные работы представителей гуманистической психологии А. Адлера, Э. </w:t>
      </w:r>
      <w:r w:rsidRPr="000A79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Берна, У. Джеймса, Э. Эриксона, А. </w:t>
      </w:r>
      <w:proofErr w:type="spellStart"/>
      <w:r w:rsidRPr="000A7910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proofErr w:type="spellEnd"/>
      <w:r w:rsidRPr="000A7910">
        <w:rPr>
          <w:rFonts w:ascii="Times New Roman" w:hAnsi="Times New Roman" w:cs="Times New Roman"/>
          <w:color w:val="000000"/>
          <w:sz w:val="28"/>
          <w:szCs w:val="28"/>
        </w:rPr>
        <w:t xml:space="preserve">, К. </w:t>
      </w:r>
      <w:proofErr w:type="spellStart"/>
      <w:r w:rsidRPr="000A7910">
        <w:rPr>
          <w:rFonts w:ascii="Times New Roman" w:hAnsi="Times New Roman" w:cs="Times New Roman"/>
          <w:color w:val="000000"/>
          <w:sz w:val="28"/>
          <w:szCs w:val="28"/>
        </w:rPr>
        <w:t>Роджерса</w:t>
      </w:r>
      <w:proofErr w:type="spellEnd"/>
      <w:r w:rsidRPr="000A7910">
        <w:rPr>
          <w:rFonts w:ascii="Times New Roman" w:hAnsi="Times New Roman" w:cs="Times New Roman"/>
          <w:color w:val="000000"/>
          <w:sz w:val="28"/>
          <w:szCs w:val="28"/>
        </w:rPr>
        <w:t xml:space="preserve"> и др., написанные в 60-е годы XX столетия. </w:t>
      </w:r>
      <w:proofErr w:type="gramStart"/>
      <w:r w:rsidRPr="000A7910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 ориентированная концепция, положенная в основу современного образования, опирается на деятельностные подходы Л. С. Выготского, В. В. Давыдова, А. А. Леонтьева, С. Л. Рубинштейна, теоретические рассуждения Б. Г. Ананьева, А. Г. </w:t>
      </w:r>
      <w:proofErr w:type="spellStart"/>
      <w:r w:rsidRPr="000A7910">
        <w:rPr>
          <w:rFonts w:ascii="Times New Roman" w:hAnsi="Times New Roman" w:cs="Times New Roman"/>
          <w:color w:val="000000"/>
          <w:sz w:val="28"/>
          <w:szCs w:val="28"/>
        </w:rPr>
        <w:t>Асмолова</w:t>
      </w:r>
      <w:proofErr w:type="spellEnd"/>
      <w:r w:rsidRPr="000A7910">
        <w:rPr>
          <w:rFonts w:ascii="Times New Roman" w:hAnsi="Times New Roman" w:cs="Times New Roman"/>
          <w:color w:val="000000"/>
          <w:sz w:val="28"/>
          <w:szCs w:val="28"/>
        </w:rPr>
        <w:t xml:space="preserve">, Л. И. </w:t>
      </w:r>
      <w:proofErr w:type="spellStart"/>
      <w:r w:rsidRPr="000A7910">
        <w:rPr>
          <w:rFonts w:ascii="Times New Roman" w:hAnsi="Times New Roman" w:cs="Times New Roman"/>
          <w:color w:val="000000"/>
          <w:sz w:val="28"/>
          <w:szCs w:val="28"/>
        </w:rPr>
        <w:t>Божович</w:t>
      </w:r>
      <w:proofErr w:type="spellEnd"/>
      <w:r w:rsidRPr="000A7910">
        <w:rPr>
          <w:rFonts w:ascii="Times New Roman" w:hAnsi="Times New Roman" w:cs="Times New Roman"/>
          <w:color w:val="000000"/>
          <w:sz w:val="28"/>
          <w:szCs w:val="28"/>
        </w:rPr>
        <w:t>, В. М. Мясищева, А. Б. Орлова и др. Однако исследований, посвящённых применению личностно ориентированного подхода при организации работы с учебном текстом на данный момент нет.</w:t>
      </w:r>
      <w:proofErr w:type="gramEnd"/>
    </w:p>
    <w:p w:rsidR="00BB289A" w:rsidRDefault="00D5660E" w:rsidP="00BB2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 М. Фридман акцентирует внимание на различии личностно ориентированного обучения и личностно ориентированного образования, считая второе понятие более широким ввиду включения в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обучения, так и воспитания</w:t>
      </w:r>
      <w:r w:rsidR="00C22427">
        <w:rPr>
          <w:rFonts w:ascii="Times New Roman" w:hAnsi="Times New Roman" w:cs="Times New Roman"/>
          <w:sz w:val="28"/>
          <w:szCs w:val="28"/>
        </w:rPr>
        <w:t xml:space="preserve"> </w:t>
      </w:r>
      <w:r w:rsidR="00C22427" w:rsidRPr="00C22427">
        <w:rPr>
          <w:rFonts w:ascii="Times New Roman" w:hAnsi="Times New Roman" w:cs="Times New Roman"/>
          <w:sz w:val="28"/>
          <w:szCs w:val="28"/>
        </w:rPr>
        <w:t>[</w:t>
      </w:r>
      <w:r w:rsidR="00260121">
        <w:rPr>
          <w:rFonts w:ascii="Times New Roman" w:hAnsi="Times New Roman" w:cs="Times New Roman"/>
          <w:sz w:val="28"/>
          <w:szCs w:val="28"/>
        </w:rPr>
        <w:t>1</w:t>
      </w:r>
      <w:r w:rsidR="00260121" w:rsidRPr="00260121">
        <w:rPr>
          <w:rFonts w:ascii="Times New Roman" w:hAnsi="Times New Roman" w:cs="Times New Roman"/>
          <w:sz w:val="28"/>
          <w:szCs w:val="28"/>
        </w:rPr>
        <w:t>1</w:t>
      </w:r>
      <w:r w:rsidR="00C22427" w:rsidRPr="00C22427">
        <w:rPr>
          <w:rFonts w:ascii="Times New Roman" w:hAnsi="Times New Roman" w:cs="Times New Roman"/>
          <w:sz w:val="28"/>
          <w:szCs w:val="28"/>
        </w:rPr>
        <w:t xml:space="preserve">, </w:t>
      </w:r>
      <w:r w:rsidR="00C2242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22427" w:rsidRPr="00C22427">
        <w:rPr>
          <w:rFonts w:ascii="Times New Roman" w:hAnsi="Times New Roman" w:cs="Times New Roman"/>
          <w:sz w:val="28"/>
          <w:szCs w:val="28"/>
        </w:rPr>
        <w:t xml:space="preserve">. </w:t>
      </w:r>
      <w:r w:rsidR="00C22427" w:rsidRPr="00C103CC">
        <w:rPr>
          <w:rFonts w:ascii="Times New Roman" w:hAnsi="Times New Roman" w:cs="Times New Roman"/>
          <w:sz w:val="28"/>
          <w:szCs w:val="28"/>
        </w:rPr>
        <w:t>77</w:t>
      </w:r>
      <w:r w:rsidR="00C22427" w:rsidRPr="00C2242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ECA" w:rsidRDefault="00503730" w:rsidP="00BB2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время, время интеграции наук, психологические исследования всё увереннее входят в методику и теорию преподавания. </w:t>
      </w:r>
      <w:r w:rsidR="00D5660E">
        <w:rPr>
          <w:rFonts w:ascii="Times New Roman" w:hAnsi="Times New Roman" w:cs="Times New Roman"/>
          <w:sz w:val="28"/>
          <w:szCs w:val="28"/>
        </w:rPr>
        <w:t>Так, личностное ориентирование зародилось в конт</w:t>
      </w:r>
      <w:r w:rsidR="009E48D0">
        <w:rPr>
          <w:rFonts w:ascii="Times New Roman" w:hAnsi="Times New Roman" w:cs="Times New Roman"/>
          <w:sz w:val="28"/>
          <w:szCs w:val="28"/>
        </w:rPr>
        <w:t>ексте гуманистической психологии</w:t>
      </w:r>
      <w:r w:rsidR="00D5660E">
        <w:rPr>
          <w:rFonts w:ascii="Times New Roman" w:hAnsi="Times New Roman" w:cs="Times New Roman"/>
          <w:sz w:val="28"/>
          <w:szCs w:val="28"/>
        </w:rPr>
        <w:t xml:space="preserve">, которая, в свою очередь, возникла как ответ психоанализу и бихевиаризму. </w:t>
      </w:r>
      <w:r w:rsidR="00360E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360E4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360E4C">
        <w:rPr>
          <w:rFonts w:ascii="Times New Roman" w:hAnsi="Times New Roman" w:cs="Times New Roman"/>
          <w:sz w:val="28"/>
          <w:szCs w:val="28"/>
        </w:rPr>
        <w:t>абл.</w:t>
      </w:r>
      <w:r w:rsidR="00EC58E2">
        <w:rPr>
          <w:rFonts w:ascii="Times New Roman" w:hAnsi="Times New Roman" w:cs="Times New Roman"/>
          <w:sz w:val="28"/>
          <w:szCs w:val="28"/>
        </w:rPr>
        <w:t xml:space="preserve"> 1 </w:t>
      </w:r>
      <w:r w:rsidR="001B053E">
        <w:rPr>
          <w:rFonts w:ascii="Times New Roman" w:hAnsi="Times New Roman" w:cs="Times New Roman"/>
          <w:sz w:val="28"/>
          <w:szCs w:val="28"/>
        </w:rPr>
        <w:t xml:space="preserve">коротко изложены основные постулаты направлений психологии, приведших к появлению личностного ориентирования.  </w:t>
      </w:r>
    </w:p>
    <w:p w:rsidR="00751F1F" w:rsidRDefault="00532291" w:rsidP="00751F1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751F1F" w:rsidRDefault="00751F1F" w:rsidP="00751F1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психологии </w:t>
      </w:r>
      <w:r w:rsidR="00260121">
        <w:rPr>
          <w:rFonts w:ascii="Times New Roman" w:hAnsi="Times New Roman" w:cs="Times New Roman"/>
          <w:sz w:val="28"/>
          <w:szCs w:val="28"/>
        </w:rPr>
        <w:t>[9</w:t>
      </w:r>
      <w:r w:rsidRPr="00AA54D8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8"/>
        <w:gridCol w:w="4382"/>
        <w:gridCol w:w="3191"/>
      </w:tblGrid>
      <w:tr w:rsidR="009E48D0" w:rsidRPr="009E48D0" w:rsidTr="00DC10B5">
        <w:tc>
          <w:tcPr>
            <w:tcW w:w="1998" w:type="dxa"/>
          </w:tcPr>
          <w:p w:rsidR="009E48D0" w:rsidRPr="009E48D0" w:rsidRDefault="009E48D0" w:rsidP="009E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D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382" w:type="dxa"/>
          </w:tcPr>
          <w:p w:rsidR="009E48D0" w:rsidRPr="009E48D0" w:rsidRDefault="009E48D0" w:rsidP="009E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D0">
              <w:rPr>
                <w:rFonts w:ascii="Times New Roman" w:hAnsi="Times New Roman" w:cs="Times New Roman"/>
                <w:sz w:val="24"/>
                <w:szCs w:val="24"/>
              </w:rPr>
              <w:t>Взгляд на человека</w:t>
            </w:r>
          </w:p>
        </w:tc>
        <w:tc>
          <w:tcPr>
            <w:tcW w:w="3191" w:type="dxa"/>
          </w:tcPr>
          <w:p w:rsidR="009E48D0" w:rsidRPr="009E48D0" w:rsidRDefault="009E48D0" w:rsidP="009E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D0">
              <w:rPr>
                <w:rFonts w:ascii="Times New Roman" w:hAnsi="Times New Roman" w:cs="Times New Roman"/>
                <w:sz w:val="24"/>
                <w:szCs w:val="24"/>
              </w:rPr>
              <w:t>Педагогические позиции</w:t>
            </w:r>
          </w:p>
        </w:tc>
      </w:tr>
      <w:tr w:rsidR="009E48D0" w:rsidRPr="009E48D0" w:rsidTr="00DC10B5">
        <w:tc>
          <w:tcPr>
            <w:tcW w:w="1998" w:type="dxa"/>
          </w:tcPr>
          <w:p w:rsidR="009E48D0" w:rsidRPr="009E48D0" w:rsidRDefault="009E48D0" w:rsidP="009E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D0">
              <w:rPr>
                <w:rFonts w:ascii="Times New Roman" w:hAnsi="Times New Roman" w:cs="Times New Roman"/>
                <w:sz w:val="24"/>
                <w:szCs w:val="24"/>
              </w:rPr>
              <w:t>Психоанализ</w:t>
            </w:r>
          </w:p>
        </w:tc>
        <w:tc>
          <w:tcPr>
            <w:tcW w:w="4382" w:type="dxa"/>
          </w:tcPr>
          <w:p w:rsidR="009E48D0" w:rsidRPr="009E48D0" w:rsidRDefault="009E48D0" w:rsidP="009E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инстинкта – инстинкт жизни и инстинкт смерти (агрессивность и сексуальность) определяют активность человека. Истинных причин своего поведения человек чаще всего не осознает, и поэтому плохо управляет своим поведением.</w:t>
            </w:r>
          </w:p>
        </w:tc>
        <w:tc>
          <w:tcPr>
            <w:tcW w:w="3191" w:type="dxa"/>
          </w:tcPr>
          <w:p w:rsidR="009E48D0" w:rsidRPr="009E48D0" w:rsidRDefault="001B053E" w:rsidP="009E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педагогики – научить человека удовлетво</w:t>
            </w:r>
            <w:r w:rsidR="009E48D0"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рять свои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приемлемым для окру</w:t>
            </w:r>
            <w:r w:rsidR="009E48D0"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жающих способом</w:t>
            </w:r>
            <w:r w:rsidR="0079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E48D0" w:rsidRPr="009E48D0" w:rsidTr="00DC10B5">
        <w:tc>
          <w:tcPr>
            <w:tcW w:w="1998" w:type="dxa"/>
          </w:tcPr>
          <w:p w:rsidR="009E48D0" w:rsidRPr="009E48D0" w:rsidRDefault="00DF0225" w:rsidP="009E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Бихевио</w:t>
            </w:r>
            <w:r w:rsidR="009E48D0" w:rsidRPr="009E48D0">
              <w:rPr>
                <w:rFonts w:ascii="Times New Roman" w:hAnsi="Times New Roman" w:cs="Times New Roman"/>
                <w:sz w:val="24"/>
                <w:szCs w:val="24"/>
              </w:rPr>
              <w:t>ризм</w:t>
            </w:r>
          </w:p>
        </w:tc>
        <w:tc>
          <w:tcPr>
            <w:tcW w:w="4382" w:type="dxa"/>
          </w:tcPr>
          <w:p w:rsidR="009E48D0" w:rsidRPr="009E48D0" w:rsidRDefault="009E48D0" w:rsidP="009E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</w:t>
            </w:r>
            <w:r w:rsidR="0079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человека зависит от того, что </w:t>
            </w:r>
            <w:r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 за</w:t>
            </w:r>
            <w:r w:rsidR="0079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этим поведением. Благоприятные </w:t>
            </w:r>
            <w:r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человека последствия поведения закрепляют это поведение и наоборот, если поведение вызвало негативные последствия, то</w:t>
            </w:r>
            <w:r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 будет избегать такого поведения</w:t>
            </w:r>
            <w:r w:rsidR="0079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9E48D0" w:rsidRPr="009E48D0" w:rsidRDefault="009E48D0" w:rsidP="009E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Продуманная система поощрений и наказаний позволяет педагогу сформировать правильное (желаемое) поведение ребенка.</w:t>
            </w:r>
          </w:p>
        </w:tc>
      </w:tr>
      <w:tr w:rsidR="009E48D0" w:rsidRPr="009E48D0" w:rsidTr="00DC10B5">
        <w:tc>
          <w:tcPr>
            <w:tcW w:w="1998" w:type="dxa"/>
          </w:tcPr>
          <w:p w:rsidR="009E48D0" w:rsidRPr="009E48D0" w:rsidRDefault="009E48D0" w:rsidP="009E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D0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Гуманистическая </w:t>
            </w:r>
            <w:r w:rsidRPr="009E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</w:t>
            </w:r>
          </w:p>
        </w:tc>
        <w:tc>
          <w:tcPr>
            <w:tcW w:w="4382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78"/>
              <w:gridCol w:w="2078"/>
            </w:tblGrid>
            <w:tr w:rsidR="009E48D0" w:rsidRPr="009E48D0" w:rsidTr="009E48D0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8D0" w:rsidRPr="009E48D0" w:rsidRDefault="009E48D0" w:rsidP="009E4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8D0" w:rsidRPr="009E48D0" w:rsidRDefault="009E48D0" w:rsidP="009E4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E48D0" w:rsidRPr="009E48D0" w:rsidRDefault="009E48D0" w:rsidP="009E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 р</w:t>
            </w:r>
            <w:r w:rsidR="0079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ождается </w:t>
            </w:r>
            <w:proofErr w:type="gramStart"/>
            <w:r w:rsidR="0079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способным</w:t>
            </w:r>
            <w:proofErr w:type="gramEnd"/>
            <w:r w:rsidR="0079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творчеству </w:t>
            </w:r>
            <w:r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развитию. Реализовать весь данный природой потенциал – врожденная потребность человека. Влияние общества часто мешает реализации этой потребности.</w:t>
            </w:r>
          </w:p>
        </w:tc>
        <w:tc>
          <w:tcPr>
            <w:tcW w:w="3191" w:type="dxa"/>
          </w:tcPr>
          <w:p w:rsidR="009E48D0" w:rsidRPr="009E48D0" w:rsidRDefault="009E48D0" w:rsidP="009E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Задача педагога – создать</w:t>
            </w:r>
            <w:r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условия, в которых ученик</w:t>
            </w:r>
            <w:r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смог бы реализовать свой</w:t>
            </w:r>
            <w:r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потенциал и достичь того,</w:t>
            </w:r>
            <w:r w:rsidRPr="009E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что способен</w:t>
            </w:r>
            <w:r w:rsidR="0079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462F9" w:rsidRPr="002462F9" w:rsidRDefault="002462F9" w:rsidP="00793E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6C" w:rsidRPr="00AA54D8" w:rsidRDefault="002462F9" w:rsidP="00793E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2F9">
        <w:rPr>
          <w:rFonts w:ascii="Times New Roman" w:hAnsi="Times New Roman" w:cs="Times New Roman"/>
          <w:sz w:val="28"/>
          <w:szCs w:val="28"/>
        </w:rPr>
        <w:t xml:space="preserve"> </w:t>
      </w:r>
      <w:r w:rsidR="00793E6C">
        <w:rPr>
          <w:rFonts w:ascii="Times New Roman" w:hAnsi="Times New Roman" w:cs="Times New Roman"/>
          <w:sz w:val="28"/>
          <w:szCs w:val="28"/>
        </w:rPr>
        <w:t>Как видно из таблицы, данные психологические направления имеют принципиальные отличия в педагогических позициях относительно человека. Задачи педагогики психоанализа и бихевиаризма имеют ориентацию на норму, т.е. доведение человека и</w:t>
      </w:r>
      <w:r w:rsidR="00793E6C" w:rsidRPr="00793E6C">
        <w:rPr>
          <w:rFonts w:ascii="Times New Roman" w:hAnsi="Times New Roman" w:cs="Times New Roman"/>
          <w:sz w:val="28"/>
          <w:szCs w:val="28"/>
        </w:rPr>
        <w:t>/</w:t>
      </w:r>
      <w:r w:rsidR="00793E6C">
        <w:rPr>
          <w:rFonts w:ascii="Times New Roman" w:hAnsi="Times New Roman" w:cs="Times New Roman"/>
          <w:sz w:val="28"/>
          <w:szCs w:val="28"/>
        </w:rPr>
        <w:t xml:space="preserve">или его поведения до состояния нормы, приемлемой обществом, внутри которого этот человек существует. В то время, как гуманистическая психология в центр педагогического процесса ставит развитие способностей и потенциала каждого человека, и то, что эти способности и потенциал в него заложены </w:t>
      </w:r>
      <w:r w:rsidR="00680205">
        <w:rPr>
          <w:rFonts w:ascii="Times New Roman" w:hAnsi="Times New Roman" w:cs="Times New Roman"/>
          <w:sz w:val="28"/>
          <w:szCs w:val="28"/>
        </w:rPr>
        <w:t xml:space="preserve">с рождения, не вызывает у гуманистов никаких сомнений. </w:t>
      </w:r>
    </w:p>
    <w:p w:rsidR="005F05EF" w:rsidRPr="005F05EF" w:rsidRDefault="001C63DD" w:rsidP="001C63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концепции </w:t>
      </w:r>
      <w:r w:rsidR="005100A9" w:rsidRPr="005100A9">
        <w:rPr>
          <w:rFonts w:ascii="Times New Roman" w:hAnsi="Times New Roman" w:cs="Times New Roman"/>
          <w:sz w:val="28"/>
          <w:szCs w:val="28"/>
        </w:rPr>
        <w:t>личностно ориентированного</w:t>
      </w:r>
      <w:r w:rsidR="005100A9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 xml:space="preserve"> можно встретить в работах </w:t>
      </w:r>
      <w:r w:rsidR="00DF0225">
        <w:rPr>
          <w:rFonts w:ascii="Times New Roman" w:hAnsi="Times New Roman" w:cs="Times New Roman"/>
          <w:sz w:val="28"/>
          <w:szCs w:val="28"/>
        </w:rPr>
        <w:t>К.</w:t>
      </w:r>
      <w:r w:rsidR="005F05EF" w:rsidRPr="005F0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5EF" w:rsidRPr="005F05EF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="00C103CC">
        <w:rPr>
          <w:rFonts w:ascii="Times New Roman" w:hAnsi="Times New Roman" w:cs="Times New Roman"/>
          <w:sz w:val="28"/>
          <w:szCs w:val="28"/>
        </w:rPr>
        <w:t xml:space="preserve"> </w:t>
      </w:r>
      <w:r w:rsidR="00C103CC" w:rsidRPr="00301D8A">
        <w:rPr>
          <w:rFonts w:ascii="Times New Roman" w:hAnsi="Times New Roman" w:cs="Times New Roman"/>
          <w:sz w:val="28"/>
          <w:szCs w:val="28"/>
        </w:rPr>
        <w:t>[</w:t>
      </w:r>
      <w:r w:rsidR="00C103CC">
        <w:rPr>
          <w:rFonts w:ascii="Times New Roman" w:hAnsi="Times New Roman" w:cs="Times New Roman"/>
          <w:sz w:val="28"/>
          <w:szCs w:val="28"/>
        </w:rPr>
        <w:t>7</w:t>
      </w:r>
      <w:r w:rsidR="00C103CC" w:rsidRPr="00301D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Он гов</w:t>
      </w:r>
      <w:r w:rsidR="003C19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рит о том, что образовательная </w:t>
      </w:r>
      <w:r w:rsidR="005F05EF" w:rsidRPr="005F05EF">
        <w:rPr>
          <w:rFonts w:ascii="Times New Roman" w:hAnsi="Times New Roman" w:cs="Times New Roman"/>
          <w:sz w:val="28"/>
          <w:szCs w:val="28"/>
        </w:rPr>
        <w:t>ситуация, направленная на формирование личности и самооценки, должна включать в себя несколько действий:</w:t>
      </w:r>
    </w:p>
    <w:p w:rsidR="001C63DD" w:rsidRDefault="005F05EF" w:rsidP="005F0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5EF">
        <w:rPr>
          <w:rFonts w:ascii="Times New Roman" w:hAnsi="Times New Roman" w:cs="Times New Roman"/>
          <w:sz w:val="28"/>
          <w:szCs w:val="28"/>
        </w:rPr>
        <w:t xml:space="preserve">1) </w:t>
      </w:r>
      <w:r w:rsidR="001C63DD">
        <w:rPr>
          <w:rFonts w:ascii="Times New Roman" w:hAnsi="Times New Roman" w:cs="Times New Roman"/>
          <w:sz w:val="28"/>
          <w:szCs w:val="28"/>
        </w:rPr>
        <w:t xml:space="preserve">хорошие </w:t>
      </w:r>
      <w:r w:rsidRPr="005F05EF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1C63D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5F05EF">
        <w:rPr>
          <w:rFonts w:ascii="Times New Roman" w:hAnsi="Times New Roman" w:cs="Times New Roman"/>
          <w:sz w:val="28"/>
          <w:szCs w:val="28"/>
        </w:rPr>
        <w:t>образовательных целей</w:t>
      </w:r>
      <w:r w:rsidR="001C63DD">
        <w:rPr>
          <w:rFonts w:ascii="Times New Roman" w:hAnsi="Times New Roman" w:cs="Times New Roman"/>
          <w:sz w:val="28"/>
          <w:szCs w:val="28"/>
        </w:rPr>
        <w:t>;</w:t>
      </w:r>
    </w:p>
    <w:p w:rsidR="005F05EF" w:rsidRPr="005F05EF" w:rsidRDefault="005F05EF" w:rsidP="005F0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5EF">
        <w:rPr>
          <w:rFonts w:ascii="Times New Roman" w:hAnsi="Times New Roman" w:cs="Times New Roman"/>
          <w:sz w:val="28"/>
          <w:szCs w:val="28"/>
        </w:rPr>
        <w:t>2) определение мотивации</w:t>
      </w:r>
      <w:r w:rsidR="001C63DD">
        <w:rPr>
          <w:rFonts w:ascii="Times New Roman" w:hAnsi="Times New Roman" w:cs="Times New Roman"/>
          <w:sz w:val="28"/>
          <w:szCs w:val="28"/>
        </w:rPr>
        <w:t>;</w:t>
      </w:r>
    </w:p>
    <w:p w:rsidR="001C63DD" w:rsidRDefault="001C63DD" w:rsidP="005F0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учитывание эмоционального и волевого</w:t>
      </w:r>
      <w:r w:rsidR="005F05EF" w:rsidRPr="005F05EF">
        <w:rPr>
          <w:rFonts w:ascii="Times New Roman" w:hAnsi="Times New Roman" w:cs="Times New Roman"/>
          <w:sz w:val="28"/>
          <w:szCs w:val="28"/>
        </w:rPr>
        <w:t xml:space="preserve"> состояния</w:t>
      </w:r>
      <w:r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5F05EF" w:rsidRPr="005F05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05EF" w:rsidRPr="005F05EF" w:rsidRDefault="001C63DD" w:rsidP="001C63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F05EF" w:rsidRPr="005F05EF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 их личности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5EF" w:rsidRPr="005F05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5EF" w:rsidRPr="005F05EF" w:rsidRDefault="005F05EF" w:rsidP="00DF02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5EF">
        <w:rPr>
          <w:rFonts w:ascii="Times New Roman" w:hAnsi="Times New Roman" w:cs="Times New Roman"/>
          <w:sz w:val="28"/>
          <w:szCs w:val="28"/>
        </w:rPr>
        <w:t xml:space="preserve">Карл </w:t>
      </w:r>
      <w:proofErr w:type="spellStart"/>
      <w:r w:rsidRPr="005F05EF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5F05EF">
        <w:rPr>
          <w:rFonts w:ascii="Times New Roman" w:hAnsi="Times New Roman" w:cs="Times New Roman"/>
          <w:sz w:val="28"/>
          <w:szCs w:val="28"/>
        </w:rPr>
        <w:t xml:space="preserve"> подчеркивает важную роль учителя в процессе обуч</w:t>
      </w:r>
      <w:r w:rsidR="001C63DD">
        <w:rPr>
          <w:rFonts w:ascii="Times New Roman" w:hAnsi="Times New Roman" w:cs="Times New Roman"/>
          <w:sz w:val="28"/>
          <w:szCs w:val="28"/>
        </w:rPr>
        <w:t>ения. Это связано с тем, что он перестает быть простым источником передачи информации, он</w:t>
      </w:r>
      <w:r w:rsidRPr="005F05EF"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="001C63DD">
        <w:rPr>
          <w:rFonts w:ascii="Times New Roman" w:hAnsi="Times New Roman" w:cs="Times New Roman"/>
          <w:sz w:val="28"/>
          <w:szCs w:val="28"/>
        </w:rPr>
        <w:t xml:space="preserve"> значительной частью процесса обучения</w:t>
      </w:r>
      <w:r w:rsidRPr="005F0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0225">
        <w:rPr>
          <w:rFonts w:ascii="Times New Roman" w:hAnsi="Times New Roman" w:cs="Times New Roman"/>
          <w:sz w:val="28"/>
          <w:szCs w:val="28"/>
        </w:rPr>
        <w:t>К. </w:t>
      </w:r>
      <w:proofErr w:type="spellStart"/>
      <w:r w:rsidRPr="005F05EF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5F05EF">
        <w:rPr>
          <w:rFonts w:ascii="Times New Roman" w:hAnsi="Times New Roman" w:cs="Times New Roman"/>
          <w:sz w:val="28"/>
          <w:szCs w:val="28"/>
        </w:rPr>
        <w:t xml:space="preserve"> </w:t>
      </w:r>
      <w:r w:rsidR="001C63DD">
        <w:rPr>
          <w:rFonts w:ascii="Times New Roman" w:hAnsi="Times New Roman" w:cs="Times New Roman"/>
          <w:sz w:val="28"/>
          <w:szCs w:val="28"/>
        </w:rPr>
        <w:t xml:space="preserve">подчёркивает, что </w:t>
      </w:r>
      <w:r w:rsidRPr="005F05EF">
        <w:rPr>
          <w:rFonts w:ascii="Times New Roman" w:hAnsi="Times New Roman" w:cs="Times New Roman"/>
          <w:sz w:val="28"/>
          <w:szCs w:val="28"/>
        </w:rPr>
        <w:t xml:space="preserve">как помощь, так и стимулирование </w:t>
      </w:r>
      <w:r w:rsidR="001C63DD">
        <w:rPr>
          <w:rFonts w:ascii="Times New Roman" w:hAnsi="Times New Roman" w:cs="Times New Roman"/>
          <w:sz w:val="28"/>
          <w:szCs w:val="28"/>
        </w:rPr>
        <w:t xml:space="preserve">необычайно важны для реализации личностно ориентированного </w:t>
      </w:r>
      <w:r w:rsidRPr="005F05EF">
        <w:rPr>
          <w:rFonts w:ascii="Times New Roman" w:hAnsi="Times New Roman" w:cs="Times New Roman"/>
          <w:sz w:val="28"/>
          <w:szCs w:val="28"/>
        </w:rPr>
        <w:t>обучения</w:t>
      </w:r>
      <w:r w:rsidR="001C63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F05EF" w:rsidRDefault="001C63DD" w:rsidP="001C63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добавить, что для личностно ориентированног</w:t>
      </w:r>
      <w:r w:rsidR="003C194E">
        <w:rPr>
          <w:rFonts w:ascii="Times New Roman" w:hAnsi="Times New Roman" w:cs="Times New Roman"/>
          <w:sz w:val="28"/>
          <w:szCs w:val="28"/>
        </w:rPr>
        <w:t>о подхода также важно создание б</w:t>
      </w:r>
      <w:r>
        <w:rPr>
          <w:rFonts w:ascii="Times New Roman" w:hAnsi="Times New Roman" w:cs="Times New Roman"/>
          <w:sz w:val="28"/>
          <w:szCs w:val="28"/>
        </w:rPr>
        <w:t>лагоприятной</w:t>
      </w:r>
      <w:r w:rsidR="005F05EF" w:rsidRPr="005F05EF">
        <w:rPr>
          <w:rFonts w:ascii="Times New Roman" w:hAnsi="Times New Roman" w:cs="Times New Roman"/>
          <w:sz w:val="28"/>
          <w:szCs w:val="28"/>
        </w:rPr>
        <w:t xml:space="preserve"> интеллектуальной и эмоциональной среды в классе,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F05EF" w:rsidRPr="005F05EF">
        <w:rPr>
          <w:rFonts w:ascii="Times New Roman" w:hAnsi="Times New Roman" w:cs="Times New Roman"/>
          <w:sz w:val="28"/>
          <w:szCs w:val="28"/>
        </w:rPr>
        <w:t>атмо</w:t>
      </w:r>
      <w:r>
        <w:rPr>
          <w:rFonts w:ascii="Times New Roman" w:hAnsi="Times New Roman" w:cs="Times New Roman"/>
          <w:sz w:val="28"/>
          <w:szCs w:val="28"/>
        </w:rPr>
        <w:t>сферы</w:t>
      </w:r>
      <w:r w:rsidR="005F05EF" w:rsidRPr="005F05EF">
        <w:rPr>
          <w:rFonts w:ascii="Times New Roman" w:hAnsi="Times New Roman" w:cs="Times New Roman"/>
          <w:sz w:val="28"/>
          <w:szCs w:val="28"/>
        </w:rPr>
        <w:t xml:space="preserve">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кой и психологической поддержки. </w:t>
      </w:r>
    </w:p>
    <w:p w:rsidR="00680205" w:rsidRDefault="00680205" w:rsidP="00793E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Говоря об отличительных характеристиках личностно ориентированного п</w:t>
      </w:r>
      <w:r w:rsidR="001C63DD">
        <w:rPr>
          <w:rFonts w:ascii="Times New Roman" w:hAnsi="Times New Roman" w:cs="Times New Roman"/>
          <w:sz w:val="28"/>
          <w:szCs w:val="28"/>
        </w:rPr>
        <w:t xml:space="preserve">одхода, нужно принимать во внимание </w:t>
      </w:r>
      <w:proofErr w:type="gramStart"/>
      <w:r w:rsidR="001C63D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80205" w:rsidRDefault="00E52665" w:rsidP="00E526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65">
        <w:rPr>
          <w:rFonts w:ascii="Times New Roman" w:hAnsi="Times New Roman" w:cs="Times New Roman"/>
          <w:sz w:val="28"/>
          <w:szCs w:val="28"/>
        </w:rPr>
        <w:t xml:space="preserve">в приоритете формирование </w:t>
      </w:r>
      <w:r w:rsidR="005E678D">
        <w:rPr>
          <w:rFonts w:ascii="Times New Roman" w:hAnsi="Times New Roman" w:cs="Times New Roman"/>
          <w:sz w:val="28"/>
          <w:szCs w:val="28"/>
        </w:rPr>
        <w:t>индивидуальной</w:t>
      </w:r>
      <w:r w:rsidRPr="00E52665">
        <w:rPr>
          <w:rFonts w:ascii="Times New Roman" w:hAnsi="Times New Roman" w:cs="Times New Roman"/>
          <w:sz w:val="28"/>
          <w:szCs w:val="28"/>
        </w:rPr>
        <w:t xml:space="preserve"> личности;</w:t>
      </w:r>
    </w:p>
    <w:p w:rsidR="00E52665" w:rsidRDefault="00E52665" w:rsidP="00E526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механизмов индивидуального восприятия информации и воздействие на них;</w:t>
      </w:r>
    </w:p>
    <w:p w:rsidR="00006945" w:rsidRDefault="00006945" w:rsidP="00E526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способностей обучающегося и создание благоприятной</w:t>
      </w:r>
      <w:r w:rsidR="005E678D">
        <w:rPr>
          <w:rFonts w:ascii="Times New Roman" w:hAnsi="Times New Roman" w:cs="Times New Roman"/>
          <w:sz w:val="28"/>
          <w:szCs w:val="28"/>
        </w:rPr>
        <w:t xml:space="preserve"> психологической среды для развития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52665" w:rsidRDefault="00E52665" w:rsidP="00E526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задействование личного опыта обучающегося вместо сухой подачи неоспоримых фактов;</w:t>
      </w:r>
    </w:p>
    <w:p w:rsidR="00E52665" w:rsidRDefault="00E52665" w:rsidP="00E526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учитывание вертикального прогресса, а не горизонтального (сравнение достижений каждого отдельно взятого ученика с его предыдущим уровнем знаний, а н</w:t>
      </w:r>
      <w:r w:rsidR="00006945">
        <w:rPr>
          <w:rFonts w:ascii="Times New Roman" w:hAnsi="Times New Roman" w:cs="Times New Roman"/>
          <w:sz w:val="28"/>
          <w:szCs w:val="28"/>
        </w:rPr>
        <w:t>е со знаниями других учеников);</w:t>
      </w:r>
    </w:p>
    <w:p w:rsidR="00006945" w:rsidRDefault="00006945" w:rsidP="00E526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</w:t>
      </w:r>
      <w:r w:rsidR="00DF0225">
        <w:rPr>
          <w:rFonts w:ascii="Times New Roman" w:hAnsi="Times New Roman" w:cs="Times New Roman"/>
          <w:sz w:val="28"/>
          <w:szCs w:val="28"/>
        </w:rPr>
        <w:t>инация методов обучения и изучения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процесса постоянного развития </w:t>
      </w:r>
      <w:r w:rsidR="005E678D">
        <w:rPr>
          <w:rFonts w:ascii="Times New Roman" w:hAnsi="Times New Roman" w:cs="Times New Roman"/>
          <w:sz w:val="28"/>
          <w:szCs w:val="28"/>
        </w:rPr>
        <w:t>ребёнка;</w:t>
      </w:r>
    </w:p>
    <w:p w:rsidR="005E678D" w:rsidRDefault="005E678D" w:rsidP="00E526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ученику возможности выбирать материал и форму работу с ним. </w:t>
      </w:r>
    </w:p>
    <w:p w:rsidR="005E678D" w:rsidRPr="005E678D" w:rsidRDefault="005E678D" w:rsidP="005E67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вышеперечисленное составляет основу личностно ориентированного </w:t>
      </w:r>
      <w:r w:rsidR="00301D8A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образовательном процессе в школе. </w:t>
      </w:r>
    </w:p>
    <w:p w:rsidR="00006945" w:rsidRDefault="005E678D" w:rsidP="00006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– это место встречи </w:t>
      </w:r>
      <w:r w:rsidR="005100A9">
        <w:rPr>
          <w:rFonts w:ascii="Times New Roman" w:hAnsi="Times New Roman" w:cs="Times New Roman"/>
          <w:sz w:val="28"/>
          <w:szCs w:val="28"/>
        </w:rPr>
        <w:t xml:space="preserve">и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ученика и учителя. В её стенах происходит конвертация прошлого учителя (выраженного в его жизненном и профессиональном опыте) в будущее ученика. </w:t>
      </w:r>
      <w:r w:rsidR="00FE0746">
        <w:rPr>
          <w:rFonts w:ascii="Times New Roman" w:hAnsi="Times New Roman" w:cs="Times New Roman"/>
          <w:sz w:val="28"/>
          <w:szCs w:val="28"/>
        </w:rPr>
        <w:t xml:space="preserve">Однако такая конвертация не всегда имеет возможность быть осуществлённой. </w:t>
      </w:r>
      <w:r w:rsidR="0063130A" w:rsidRPr="0063130A">
        <w:rPr>
          <w:rFonts w:ascii="Times New Roman" w:hAnsi="Times New Roman" w:cs="Times New Roman"/>
          <w:sz w:val="28"/>
          <w:szCs w:val="28"/>
        </w:rPr>
        <w:t>Важно отметить, что</w:t>
      </w:r>
      <w:r w:rsidR="00006945" w:rsidRPr="0063130A">
        <w:rPr>
          <w:rFonts w:ascii="Times New Roman" w:hAnsi="Times New Roman" w:cs="Times New Roman"/>
          <w:sz w:val="28"/>
          <w:szCs w:val="28"/>
        </w:rPr>
        <w:t xml:space="preserve"> не каждый учитель способен качественно реализовать </w:t>
      </w:r>
      <w:r w:rsidRPr="0063130A">
        <w:rPr>
          <w:rFonts w:ascii="Times New Roman" w:hAnsi="Times New Roman" w:cs="Times New Roman"/>
          <w:sz w:val="28"/>
          <w:szCs w:val="28"/>
        </w:rPr>
        <w:t xml:space="preserve">личностно </w:t>
      </w:r>
      <w:r w:rsidR="00006945" w:rsidRPr="0063130A">
        <w:rPr>
          <w:rFonts w:ascii="Times New Roman" w:hAnsi="Times New Roman" w:cs="Times New Roman"/>
          <w:sz w:val="28"/>
          <w:szCs w:val="28"/>
        </w:rPr>
        <w:t>ориентированный подход в обучении</w:t>
      </w:r>
      <w:r w:rsidR="0063130A" w:rsidRPr="0063130A">
        <w:rPr>
          <w:rFonts w:ascii="Times New Roman" w:hAnsi="Times New Roman" w:cs="Times New Roman"/>
          <w:sz w:val="28"/>
          <w:szCs w:val="28"/>
        </w:rPr>
        <w:t>.</w:t>
      </w:r>
      <w:r w:rsidR="0063130A">
        <w:rPr>
          <w:rFonts w:ascii="Times New Roman" w:hAnsi="Times New Roman" w:cs="Times New Roman"/>
          <w:sz w:val="28"/>
          <w:szCs w:val="28"/>
        </w:rPr>
        <w:t xml:space="preserve"> </w:t>
      </w:r>
      <w:r w:rsidR="00DF0225">
        <w:rPr>
          <w:rFonts w:ascii="Times New Roman" w:hAnsi="Times New Roman" w:cs="Times New Roman"/>
          <w:sz w:val="28"/>
          <w:szCs w:val="28"/>
        </w:rPr>
        <w:t>Существуе</w:t>
      </w:r>
      <w:r w:rsidR="00006945">
        <w:rPr>
          <w:rFonts w:ascii="Times New Roman" w:hAnsi="Times New Roman" w:cs="Times New Roman"/>
          <w:sz w:val="28"/>
          <w:szCs w:val="28"/>
        </w:rPr>
        <w:t>т определённый набор качеств, которыми учителю необходимо обладать.</w:t>
      </w:r>
      <w:r w:rsidR="00C80DB9">
        <w:rPr>
          <w:rFonts w:ascii="Times New Roman" w:hAnsi="Times New Roman" w:cs="Times New Roman"/>
          <w:sz w:val="28"/>
          <w:szCs w:val="28"/>
        </w:rPr>
        <w:t xml:space="preserve"> По объективным причинам данный набор совпадает с широко известной триадой К. </w:t>
      </w:r>
      <w:proofErr w:type="spellStart"/>
      <w:r w:rsidR="00C80DB9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="00C80DB9">
        <w:rPr>
          <w:rFonts w:ascii="Times New Roman" w:hAnsi="Times New Roman" w:cs="Times New Roman"/>
          <w:sz w:val="28"/>
          <w:szCs w:val="28"/>
        </w:rPr>
        <w:t xml:space="preserve">, отражающей характеристики адепта </w:t>
      </w:r>
      <w:proofErr w:type="spellStart"/>
      <w:r w:rsidR="00C80DB9">
        <w:rPr>
          <w:rFonts w:ascii="Times New Roman" w:hAnsi="Times New Roman" w:cs="Times New Roman"/>
          <w:sz w:val="28"/>
          <w:szCs w:val="28"/>
        </w:rPr>
        <w:t>человекоцентрированного</w:t>
      </w:r>
      <w:proofErr w:type="spellEnd"/>
      <w:r w:rsidR="00C80DB9">
        <w:rPr>
          <w:rFonts w:ascii="Times New Roman" w:hAnsi="Times New Roman" w:cs="Times New Roman"/>
          <w:sz w:val="28"/>
          <w:szCs w:val="28"/>
        </w:rPr>
        <w:t xml:space="preserve"> подхода в психотерапии</w:t>
      </w:r>
      <w:r w:rsidR="00260121">
        <w:rPr>
          <w:rFonts w:ascii="Times New Roman" w:hAnsi="Times New Roman" w:cs="Times New Roman"/>
          <w:sz w:val="28"/>
          <w:szCs w:val="28"/>
        </w:rPr>
        <w:t xml:space="preserve"> </w:t>
      </w:r>
      <w:r w:rsidR="00260121" w:rsidRPr="00260121">
        <w:rPr>
          <w:rFonts w:ascii="Times New Roman" w:hAnsi="Times New Roman" w:cs="Times New Roman"/>
          <w:sz w:val="28"/>
          <w:szCs w:val="28"/>
        </w:rPr>
        <w:t>[</w:t>
      </w:r>
      <w:r w:rsidR="00260121">
        <w:rPr>
          <w:rFonts w:ascii="Times New Roman" w:hAnsi="Times New Roman" w:cs="Times New Roman"/>
          <w:sz w:val="28"/>
          <w:szCs w:val="28"/>
        </w:rPr>
        <w:t>8</w:t>
      </w:r>
      <w:r w:rsidR="00260121" w:rsidRPr="00260121">
        <w:rPr>
          <w:rFonts w:ascii="Times New Roman" w:hAnsi="Times New Roman" w:cs="Times New Roman"/>
          <w:sz w:val="28"/>
          <w:szCs w:val="28"/>
        </w:rPr>
        <w:t>]</w:t>
      </w:r>
      <w:r w:rsidR="00C80DB9">
        <w:rPr>
          <w:rFonts w:ascii="Times New Roman" w:hAnsi="Times New Roman" w:cs="Times New Roman"/>
          <w:sz w:val="28"/>
          <w:szCs w:val="28"/>
        </w:rPr>
        <w:t>.</w:t>
      </w:r>
      <w:r w:rsidR="00006945">
        <w:rPr>
          <w:rFonts w:ascii="Times New Roman" w:hAnsi="Times New Roman" w:cs="Times New Roman"/>
          <w:sz w:val="28"/>
          <w:szCs w:val="28"/>
        </w:rPr>
        <w:t xml:space="preserve"> Во-первых, </w:t>
      </w:r>
      <w:r w:rsidR="00FE0746">
        <w:rPr>
          <w:rFonts w:ascii="Times New Roman" w:hAnsi="Times New Roman" w:cs="Times New Roman"/>
          <w:sz w:val="28"/>
          <w:szCs w:val="28"/>
        </w:rPr>
        <w:t xml:space="preserve">учителю необходимо быть природным </w:t>
      </w:r>
      <w:proofErr w:type="spellStart"/>
      <w:r w:rsidR="00FE0746">
        <w:rPr>
          <w:rFonts w:ascii="Times New Roman" w:hAnsi="Times New Roman" w:cs="Times New Roman"/>
          <w:sz w:val="28"/>
          <w:szCs w:val="28"/>
        </w:rPr>
        <w:t>фасилитатором</w:t>
      </w:r>
      <w:proofErr w:type="spellEnd"/>
      <w:r w:rsidR="00FE0746">
        <w:rPr>
          <w:rFonts w:ascii="Times New Roman" w:hAnsi="Times New Roman" w:cs="Times New Roman"/>
          <w:sz w:val="28"/>
          <w:szCs w:val="28"/>
        </w:rPr>
        <w:t xml:space="preserve">, т.е. представителем «помогающей профессии». К </w:t>
      </w:r>
      <w:proofErr w:type="spellStart"/>
      <w:r w:rsidR="00FE0746">
        <w:rPr>
          <w:rFonts w:ascii="Times New Roman" w:hAnsi="Times New Roman" w:cs="Times New Roman"/>
          <w:sz w:val="28"/>
          <w:szCs w:val="28"/>
        </w:rPr>
        <w:t>фасилитаторам</w:t>
      </w:r>
      <w:proofErr w:type="spellEnd"/>
      <w:r w:rsidR="00FE0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0746">
        <w:rPr>
          <w:rFonts w:ascii="Times New Roman" w:hAnsi="Times New Roman" w:cs="Times New Roman"/>
          <w:sz w:val="28"/>
          <w:szCs w:val="28"/>
        </w:rPr>
        <w:t>также</w:t>
      </w:r>
      <w:r w:rsidR="002A1C68">
        <w:rPr>
          <w:rFonts w:ascii="Times New Roman" w:hAnsi="Times New Roman" w:cs="Times New Roman"/>
          <w:sz w:val="28"/>
          <w:szCs w:val="28"/>
        </w:rPr>
        <w:t>,</w:t>
      </w:r>
      <w:r w:rsidR="00FE0746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FE0746">
        <w:rPr>
          <w:rFonts w:ascii="Times New Roman" w:hAnsi="Times New Roman" w:cs="Times New Roman"/>
          <w:sz w:val="28"/>
          <w:szCs w:val="28"/>
        </w:rPr>
        <w:t xml:space="preserve"> правило, относят врачей, психотерапевтов. Во-</w:t>
      </w:r>
      <w:r w:rsidR="00FE0746">
        <w:rPr>
          <w:rFonts w:ascii="Times New Roman" w:hAnsi="Times New Roman" w:cs="Times New Roman"/>
          <w:sz w:val="28"/>
          <w:szCs w:val="28"/>
        </w:rPr>
        <w:lastRenderedPageBreak/>
        <w:t xml:space="preserve">вторых, учитель </w:t>
      </w:r>
      <w:r w:rsidR="00251D6F">
        <w:rPr>
          <w:rFonts w:ascii="Times New Roman" w:hAnsi="Times New Roman" w:cs="Times New Roman"/>
          <w:sz w:val="28"/>
          <w:szCs w:val="28"/>
        </w:rPr>
        <w:t xml:space="preserve">должен обладать конгруэнтностью, т.е. естественностью. Он должен быть самим собой, не стесняться своих эмоций и чувств. В-третьих, учитель должен обладать «безусловным тёплым отношением» к тому, кого он обучает. </w:t>
      </w:r>
      <w:r w:rsidR="00DF0225">
        <w:rPr>
          <w:rFonts w:ascii="Times New Roman" w:hAnsi="Times New Roman" w:cs="Times New Roman"/>
          <w:sz w:val="28"/>
          <w:szCs w:val="28"/>
        </w:rPr>
        <w:t xml:space="preserve">Это обязательное условие гуманистического подхода. </w:t>
      </w:r>
      <w:r w:rsidR="00251D6F">
        <w:rPr>
          <w:rFonts w:ascii="Times New Roman" w:hAnsi="Times New Roman" w:cs="Times New Roman"/>
          <w:sz w:val="28"/>
          <w:szCs w:val="28"/>
        </w:rPr>
        <w:t xml:space="preserve">В-четвёртых, фасилитатору должно быть не чуждо чувство эмпатии – понимания, чувствования и предугадывания реакции на восприятия новой информации. </w:t>
      </w:r>
    </w:p>
    <w:p w:rsidR="00532291" w:rsidRPr="000A7910" w:rsidRDefault="001C63DD" w:rsidP="000A7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свести эти требования к учителю в сводную таблицу, она будет выглядеть следующим образом:</w:t>
      </w:r>
    </w:p>
    <w:p w:rsidR="001E236E" w:rsidRDefault="00EC58E2" w:rsidP="00EC58E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51F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236E">
        <w:rPr>
          <w:rFonts w:ascii="Times New Roman" w:hAnsi="Times New Roman" w:cs="Times New Roman"/>
          <w:sz w:val="28"/>
          <w:szCs w:val="28"/>
        </w:rPr>
        <w:t>Основные требования к учителю в контексте личностно ориентированного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A7680" w:rsidTr="007A7680">
        <w:tc>
          <w:tcPr>
            <w:tcW w:w="2235" w:type="dxa"/>
          </w:tcPr>
          <w:p w:rsidR="007A7680" w:rsidRDefault="007A7680" w:rsidP="000069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Конгруэнтность </w:t>
            </w:r>
          </w:p>
        </w:tc>
        <w:tc>
          <w:tcPr>
            <w:tcW w:w="7336" w:type="dxa"/>
          </w:tcPr>
          <w:p w:rsidR="007A7680" w:rsidRDefault="007A7680" w:rsidP="007A76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05EF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отрицает сам себя. Он настоящий человек, осознающий</w:t>
            </w:r>
            <w:r w:rsidRPr="005F05EF">
              <w:rPr>
                <w:rFonts w:ascii="Times New Roman" w:hAnsi="Times New Roman" w:cs="Times New Roman"/>
                <w:sz w:val="28"/>
                <w:szCs w:val="28"/>
              </w:rPr>
              <w:t xml:space="preserve">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чувства. Учитель не просто безликая реализация учебного плана и не </w:t>
            </w:r>
            <w:r w:rsidR="00DF02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стерильная трубка</w:t>
            </w:r>
            <w:r w:rsidR="00DF02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05EF">
              <w:rPr>
                <w:rFonts w:ascii="Times New Roman" w:hAnsi="Times New Roman" w:cs="Times New Roman"/>
                <w:sz w:val="28"/>
                <w:szCs w:val="28"/>
              </w:rPr>
              <w:t>, через которую знания передаются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одного поколения к другому.</w:t>
            </w:r>
          </w:p>
        </w:tc>
      </w:tr>
      <w:tr w:rsidR="007A7680" w:rsidTr="007A7680">
        <w:tc>
          <w:tcPr>
            <w:tcW w:w="2235" w:type="dxa"/>
          </w:tcPr>
          <w:p w:rsidR="007A7680" w:rsidRDefault="007A7680" w:rsidP="000069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5EF">
              <w:rPr>
                <w:rFonts w:ascii="Times New Roman" w:hAnsi="Times New Roman" w:cs="Times New Roman"/>
                <w:sz w:val="28"/>
                <w:szCs w:val="28"/>
              </w:rPr>
              <w:t>Призвание, принятие, доверие</w:t>
            </w:r>
          </w:p>
        </w:tc>
        <w:tc>
          <w:tcPr>
            <w:tcW w:w="7336" w:type="dxa"/>
          </w:tcPr>
          <w:p w:rsidR="007A7680" w:rsidRDefault="00260121" w:rsidP="007A76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7680">
              <w:rPr>
                <w:rFonts w:ascii="Times New Roman" w:hAnsi="Times New Roman" w:cs="Times New Roman"/>
                <w:sz w:val="28"/>
                <w:szCs w:val="28"/>
              </w:rPr>
              <w:t xml:space="preserve">читель заботится об ученике и </w:t>
            </w:r>
            <w:r w:rsidR="007A7680" w:rsidRPr="005F05EF">
              <w:rPr>
                <w:rFonts w:ascii="Times New Roman" w:hAnsi="Times New Roman" w:cs="Times New Roman"/>
                <w:sz w:val="28"/>
                <w:szCs w:val="28"/>
              </w:rPr>
              <w:t>его признании</w:t>
            </w:r>
            <w:r w:rsidR="007A76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A7680" w:rsidRPr="005F05EF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7A7680">
              <w:rPr>
                <w:rFonts w:ascii="Times New Roman" w:hAnsi="Times New Roman" w:cs="Times New Roman"/>
                <w:sz w:val="28"/>
                <w:szCs w:val="28"/>
              </w:rPr>
              <w:t xml:space="preserve">вера в его способности и в то, что они реализуемы. </w:t>
            </w:r>
          </w:p>
        </w:tc>
      </w:tr>
      <w:tr w:rsidR="007A7680" w:rsidTr="007A7680">
        <w:tc>
          <w:tcPr>
            <w:tcW w:w="2235" w:type="dxa"/>
          </w:tcPr>
          <w:p w:rsidR="007A7680" w:rsidRPr="005F05EF" w:rsidRDefault="007A7680" w:rsidP="000069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5EF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</w:p>
        </w:tc>
        <w:tc>
          <w:tcPr>
            <w:tcW w:w="7336" w:type="dxa"/>
          </w:tcPr>
          <w:p w:rsidR="007A7680" w:rsidRPr="005F05EF" w:rsidRDefault="007A7680" w:rsidP="00C65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учителя </w:t>
            </w:r>
            <w:r w:rsidRPr="005F05EF">
              <w:rPr>
                <w:rFonts w:ascii="Times New Roman" w:hAnsi="Times New Roman" w:cs="Times New Roman"/>
                <w:sz w:val="28"/>
                <w:szCs w:val="28"/>
              </w:rPr>
              <w:t>понять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детское</w:t>
            </w:r>
            <w:r w:rsidRPr="005F05EF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обучения.</w:t>
            </w:r>
          </w:p>
        </w:tc>
      </w:tr>
    </w:tbl>
    <w:p w:rsidR="00532291" w:rsidRDefault="00814C81" w:rsidP="00814C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699F" w:rsidRPr="00C22427" w:rsidRDefault="00814C81" w:rsidP="00C22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качества необычайно важны для реализации образовательно-воспитательного процесса, но помимо них учитель должен быть лицом,  совмещающим социальные роли родителя, друга, наставника и кумира для каждого обучающегося. Обучающемуся следует уважать своего учителя, любить, доверять ему и желать </w:t>
      </w:r>
      <w:r w:rsidR="00C47EF9">
        <w:rPr>
          <w:rFonts w:ascii="Times New Roman" w:hAnsi="Times New Roman" w:cs="Times New Roman"/>
          <w:sz w:val="28"/>
          <w:szCs w:val="28"/>
        </w:rPr>
        <w:t xml:space="preserve">стать на него похожим. Это в значительной степени усиливает действие личностно ориентированного подхода. </w:t>
      </w:r>
      <w:r w:rsidR="00B40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910" w:rsidRDefault="000A7910" w:rsidP="000A7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современную школу возлагается ответственность обеспечивать полноценный учебно-воспитательный процесс, а также выбирать </w:t>
      </w:r>
      <w:r w:rsidRPr="00E4033A">
        <w:rPr>
          <w:rFonts w:ascii="Times New Roman" w:hAnsi="Times New Roman" w:cs="Times New Roman"/>
          <w:sz w:val="28"/>
          <w:szCs w:val="28"/>
        </w:rPr>
        <w:t xml:space="preserve">соответствующие процедуры, методы, </w:t>
      </w:r>
      <w:r>
        <w:rPr>
          <w:rFonts w:ascii="Times New Roman" w:hAnsi="Times New Roman" w:cs="Times New Roman"/>
          <w:sz w:val="28"/>
          <w:szCs w:val="28"/>
        </w:rPr>
        <w:t xml:space="preserve">технологии и </w:t>
      </w:r>
      <w:r w:rsidRPr="00E4033A">
        <w:rPr>
          <w:rFonts w:ascii="Times New Roman" w:hAnsi="Times New Roman" w:cs="Times New Roman"/>
          <w:sz w:val="28"/>
          <w:szCs w:val="28"/>
        </w:rPr>
        <w:t>формы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lastRenderedPageBreak/>
        <w:t>учениками для достижения этой цели</w:t>
      </w:r>
      <w:r w:rsidRPr="00E403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ребёнка является важным, чтобы двери школы были для него открыты и вне основного учебного процесса, поэтому школа распространяет свою образовательную роль и на свободное время </w:t>
      </w:r>
      <w:r w:rsidRPr="00E4033A">
        <w:rPr>
          <w:rFonts w:ascii="Times New Roman" w:hAnsi="Times New Roman" w:cs="Times New Roman"/>
          <w:sz w:val="28"/>
          <w:szCs w:val="28"/>
        </w:rPr>
        <w:t xml:space="preserve">учеников. </w:t>
      </w:r>
      <w:r>
        <w:rPr>
          <w:rFonts w:ascii="Times New Roman" w:hAnsi="Times New Roman" w:cs="Times New Roman"/>
          <w:sz w:val="28"/>
          <w:szCs w:val="28"/>
        </w:rPr>
        <w:t>Внеклассные мероприятия были и остаются эффективной площадкой</w:t>
      </w:r>
      <w:r w:rsidRPr="00E403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с помощью современных педагогических подходов </w:t>
      </w:r>
      <w:r w:rsidRPr="00E4033A">
        <w:rPr>
          <w:rFonts w:ascii="Times New Roman" w:hAnsi="Times New Roman" w:cs="Times New Roman"/>
          <w:sz w:val="28"/>
          <w:szCs w:val="28"/>
        </w:rPr>
        <w:t xml:space="preserve">могут быть реализованы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способности и потенциал учащихся, относительная свобода в выборе материала и способах его внедрения во внеурочный процесс. </w:t>
      </w:r>
    </w:p>
    <w:p w:rsidR="000A7910" w:rsidRDefault="000A7910" w:rsidP="000A7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4033A">
        <w:rPr>
          <w:rFonts w:ascii="Times New Roman" w:hAnsi="Times New Roman" w:cs="Times New Roman"/>
          <w:sz w:val="28"/>
          <w:szCs w:val="28"/>
        </w:rPr>
        <w:t>ченику предоставляется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выбрать интересующий его предмет и погрузиться в него более глубоко, чем это возможно во время урока. </w:t>
      </w:r>
      <w:r w:rsidRPr="00E4033A">
        <w:rPr>
          <w:rFonts w:ascii="Times New Roman" w:hAnsi="Times New Roman" w:cs="Times New Roman"/>
          <w:sz w:val="28"/>
          <w:szCs w:val="28"/>
        </w:rPr>
        <w:t>Использование современных стратегий организует деятельн</w:t>
      </w:r>
      <w:r>
        <w:rPr>
          <w:rFonts w:ascii="Times New Roman" w:hAnsi="Times New Roman" w:cs="Times New Roman"/>
          <w:sz w:val="28"/>
          <w:szCs w:val="28"/>
        </w:rPr>
        <w:t>ость учеников способом,</w:t>
      </w:r>
      <w:r w:rsidR="004538C1">
        <w:rPr>
          <w:rFonts w:ascii="Times New Roman" w:hAnsi="Times New Roman" w:cs="Times New Roman"/>
          <w:sz w:val="28"/>
          <w:szCs w:val="28"/>
        </w:rPr>
        <w:t xml:space="preserve"> в меньшей степени продиктованны</w:t>
      </w:r>
      <w:r>
        <w:rPr>
          <w:rFonts w:ascii="Times New Roman" w:hAnsi="Times New Roman" w:cs="Times New Roman"/>
          <w:sz w:val="28"/>
          <w:szCs w:val="28"/>
        </w:rPr>
        <w:t>м извне</w:t>
      </w:r>
      <w:r w:rsidRPr="00E4033A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позволяет учителю больше внимания сосредоточить на личностных характеристиках учеников, </w:t>
      </w:r>
      <w:r w:rsidR="00301D8A" w:rsidRPr="004538C1">
        <w:rPr>
          <w:rFonts w:ascii="Times New Roman" w:hAnsi="Times New Roman" w:cs="Times New Roman"/>
          <w:sz w:val="28"/>
          <w:szCs w:val="28"/>
        </w:rPr>
        <w:t>определить подх</w:t>
      </w:r>
      <w:r w:rsidR="004538C1" w:rsidRPr="004538C1">
        <w:rPr>
          <w:rFonts w:ascii="Times New Roman" w:hAnsi="Times New Roman" w:cs="Times New Roman"/>
          <w:sz w:val="28"/>
          <w:szCs w:val="28"/>
        </w:rPr>
        <w:t>одящие методики</w:t>
      </w:r>
      <w:r w:rsidRPr="004538C1">
        <w:rPr>
          <w:rFonts w:ascii="Times New Roman" w:hAnsi="Times New Roman" w:cs="Times New Roman"/>
          <w:sz w:val="28"/>
          <w:szCs w:val="28"/>
        </w:rPr>
        <w:t>,</w:t>
      </w:r>
      <w:r w:rsidR="004538C1">
        <w:rPr>
          <w:rFonts w:ascii="Times New Roman" w:hAnsi="Times New Roman" w:cs="Times New Roman"/>
          <w:sz w:val="28"/>
          <w:szCs w:val="28"/>
        </w:rPr>
        <w:t xml:space="preserve"> использующие</w:t>
      </w:r>
      <w:r>
        <w:rPr>
          <w:rFonts w:ascii="Times New Roman" w:hAnsi="Times New Roman" w:cs="Times New Roman"/>
          <w:sz w:val="28"/>
          <w:szCs w:val="28"/>
        </w:rPr>
        <w:t xml:space="preserve"> личностную ориентацию для достижения большей эффективности занятий. На внеклассной деятельности по предмету «английский язык», учитель должен выступать связующим элементом между теорией и практикой, расширять и углублять</w:t>
      </w:r>
      <w:r w:rsidRPr="00E4033A">
        <w:rPr>
          <w:rFonts w:ascii="Times New Roman" w:hAnsi="Times New Roman" w:cs="Times New Roman"/>
          <w:sz w:val="28"/>
          <w:szCs w:val="28"/>
        </w:rPr>
        <w:t xml:space="preserve"> полученные знания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4033A">
        <w:rPr>
          <w:rFonts w:ascii="Times New Roman" w:hAnsi="Times New Roman" w:cs="Times New Roman"/>
          <w:sz w:val="28"/>
          <w:szCs w:val="28"/>
        </w:rPr>
        <w:t>,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E40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4033A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, поддерживать и стимулировать мотивацию при изучении выбранного ими предмета. </w:t>
      </w:r>
    </w:p>
    <w:p w:rsidR="000A7910" w:rsidRPr="006274A5" w:rsidRDefault="000A7910" w:rsidP="000A7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274A5">
        <w:rPr>
          <w:rFonts w:ascii="Times New Roman" w:hAnsi="Times New Roman" w:cs="Times New Roman"/>
          <w:sz w:val="28"/>
          <w:szCs w:val="28"/>
        </w:rPr>
        <w:t>неучебная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это и</w:t>
      </w:r>
      <w:r w:rsidRPr="006274A5">
        <w:rPr>
          <w:rFonts w:ascii="Times New Roman" w:hAnsi="Times New Roman" w:cs="Times New Roman"/>
          <w:sz w:val="28"/>
          <w:szCs w:val="28"/>
        </w:rPr>
        <w:t>нтегральная и равная часть с</w:t>
      </w:r>
      <w:r>
        <w:rPr>
          <w:rFonts w:ascii="Times New Roman" w:hAnsi="Times New Roman" w:cs="Times New Roman"/>
          <w:sz w:val="28"/>
          <w:szCs w:val="28"/>
        </w:rPr>
        <w:t xml:space="preserve">труктуры учебной работы в школах. Важно понимать, что внеучебная (внеурочная) </w:t>
      </w:r>
      <w:r w:rsidRPr="006274A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74A5">
        <w:rPr>
          <w:rFonts w:ascii="Times New Roman" w:hAnsi="Times New Roman" w:cs="Times New Roman"/>
          <w:sz w:val="28"/>
          <w:szCs w:val="28"/>
        </w:rPr>
        <w:t xml:space="preserve"> это не уроки, а специальная форма 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0A7910" w:rsidRDefault="000A7910" w:rsidP="000A7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вид деятельности – запланированный образовательный процесс, проводимый в стенах школы, но выходящий за границы стандартного учебного процесса, затрагивающий интересы учащихся, реализующий их способности в более полной мере, чем это возможно осуществить в рамках урока, и представляющий особое педагогическое поле деятельности для учителя. Посредствам внеурочных мероприятий учитель </w:t>
      </w:r>
      <w:r w:rsidRPr="006274A5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чивае</w:t>
      </w:r>
      <w:r w:rsidRPr="006274A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более широкое </w:t>
      </w:r>
      <w:r w:rsidRPr="006274A5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F6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или воспитательное </w:t>
      </w:r>
      <w:r w:rsidRPr="006274A5">
        <w:rPr>
          <w:rFonts w:ascii="Times New Roman" w:hAnsi="Times New Roman" w:cs="Times New Roman"/>
          <w:sz w:val="28"/>
          <w:szCs w:val="28"/>
        </w:rPr>
        <w:t xml:space="preserve">воздействие на </w:t>
      </w:r>
      <w:r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0A7910" w:rsidRDefault="000A7910" w:rsidP="000A7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274A5">
        <w:rPr>
          <w:rFonts w:ascii="Times New Roman" w:hAnsi="Times New Roman" w:cs="Times New Roman"/>
          <w:sz w:val="28"/>
          <w:szCs w:val="28"/>
        </w:rPr>
        <w:t xml:space="preserve">неклассные мероприятия </w:t>
      </w:r>
      <w:r>
        <w:rPr>
          <w:rFonts w:ascii="Times New Roman" w:hAnsi="Times New Roman" w:cs="Times New Roman"/>
          <w:sz w:val="28"/>
          <w:szCs w:val="28"/>
        </w:rPr>
        <w:t>по английскому языку могут рассматриваться с двух сторон: в узком</w:t>
      </w:r>
      <w:r w:rsidRPr="006274A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широком смысле. В более узком понимании они </w:t>
      </w:r>
      <w:r w:rsidRPr="006274A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тем, что можно условно назвать «дополнительным грузом в портфеле предметов ученика». Этот «груз» появляется после обычных занятий (а иногда и перед ними) и требует дополнительных усилий ребёнка. В более широком понимании такие внеклассные мероприятия формируют целостный сплочённый коллектив, основанный на общем интересе к изучению английского языка. В рамках совместной внеурочной деятельности такого коллектива учащемуся предоставляется возможность реализовать свой ранее не в полной мере реализованный потенциал.</w:t>
      </w:r>
    </w:p>
    <w:p w:rsidR="000A7910" w:rsidRDefault="000A7910" w:rsidP="000A7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7A7">
        <w:rPr>
          <w:rFonts w:ascii="Times New Roman" w:hAnsi="Times New Roman" w:cs="Times New Roman"/>
          <w:sz w:val="28"/>
          <w:szCs w:val="28"/>
        </w:rPr>
        <w:t xml:space="preserve">Очевидно, что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67A7">
        <w:rPr>
          <w:rFonts w:ascii="Times New Roman" w:hAnsi="Times New Roman" w:cs="Times New Roman"/>
          <w:sz w:val="28"/>
          <w:szCs w:val="28"/>
        </w:rPr>
        <w:t xml:space="preserve">спех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воспитательной деятельностей на таких внеучебных мероприятиях </w:t>
      </w:r>
      <w:r w:rsidRPr="009767A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плодом взаимного </w:t>
      </w:r>
      <w:r w:rsidRPr="009767A7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учителя и ученика</w:t>
      </w:r>
      <w:r w:rsidRPr="009767A7">
        <w:rPr>
          <w:rFonts w:ascii="Times New Roman" w:hAnsi="Times New Roman" w:cs="Times New Roman"/>
          <w:sz w:val="28"/>
          <w:szCs w:val="28"/>
        </w:rPr>
        <w:t xml:space="preserve">. В этом смысле </w:t>
      </w:r>
      <w:r>
        <w:rPr>
          <w:rFonts w:ascii="Times New Roman" w:hAnsi="Times New Roman" w:cs="Times New Roman"/>
          <w:sz w:val="28"/>
          <w:szCs w:val="28"/>
        </w:rPr>
        <w:t>эффективность проявляется через привлечение</w:t>
      </w:r>
      <w:r w:rsidRPr="009767A7">
        <w:rPr>
          <w:rFonts w:ascii="Times New Roman" w:hAnsi="Times New Roman" w:cs="Times New Roman"/>
          <w:sz w:val="28"/>
          <w:szCs w:val="28"/>
        </w:rPr>
        <w:t xml:space="preserve"> учащихс</w:t>
      </w:r>
      <w:r>
        <w:rPr>
          <w:rFonts w:ascii="Times New Roman" w:hAnsi="Times New Roman" w:cs="Times New Roman"/>
          <w:sz w:val="28"/>
          <w:szCs w:val="28"/>
        </w:rPr>
        <w:t xml:space="preserve">я к сотрудничеству. </w:t>
      </w:r>
    </w:p>
    <w:p w:rsidR="000A7910" w:rsidRDefault="000A7910" w:rsidP="000A7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говоря о внеурочной деятельности по английскому языку, она может быть реализована в виде:</w:t>
      </w:r>
    </w:p>
    <w:p w:rsidR="000A7910" w:rsidRDefault="00212487" w:rsidP="000A79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факультативов</w:t>
      </w:r>
      <w:r w:rsidR="000A7910">
        <w:rPr>
          <w:rFonts w:ascii="Times New Roman" w:hAnsi="Times New Roman" w:cs="Times New Roman"/>
          <w:sz w:val="28"/>
          <w:szCs w:val="28"/>
        </w:rPr>
        <w:t>;</w:t>
      </w:r>
    </w:p>
    <w:p w:rsidR="000A7910" w:rsidRDefault="000A7910" w:rsidP="000A79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занятий;</w:t>
      </w:r>
    </w:p>
    <w:p w:rsidR="000A7910" w:rsidRDefault="000A7910" w:rsidP="000A79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внеклассных мероприятий.</w:t>
      </w:r>
    </w:p>
    <w:p w:rsidR="000A7910" w:rsidRDefault="000A7910" w:rsidP="000A7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 сформулировав основное отличие между этими видами деятельности, приходим к выводу, что целью внеклассных мероприятий выступает повышение мотивации к изучению языка, дополнительных занятий – более глубокое изучение языка и устранение пробелов в знаниях, возникших в ходе учебной деятельности, в то время как факультативные занятия по английскому языку объединяют вышеперечисленные цели. Это значит, что факультативные занятия направлены на создание такой среды, в которой устанавливается прочная благоприятная связь между учителем и учениками, что способствует мотивации к обучению и снимает языковой барьер (или стремится к этому). </w:t>
      </w:r>
      <w:r w:rsidR="00267E61" w:rsidRPr="00267E61">
        <w:rPr>
          <w:rFonts w:ascii="Times New Roman" w:hAnsi="Times New Roman" w:cs="Times New Roman"/>
          <w:sz w:val="28"/>
          <w:szCs w:val="28"/>
        </w:rPr>
        <w:t>Факультативные занятия позволяют более полно охватить изучаемый материал,</w:t>
      </w:r>
      <w:r w:rsidR="00267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нежели может себе позволить школьная программа,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267E61">
        <w:rPr>
          <w:rFonts w:ascii="Times New Roman" w:hAnsi="Times New Roman" w:cs="Times New Roman"/>
          <w:sz w:val="28"/>
          <w:szCs w:val="28"/>
        </w:rPr>
        <w:t xml:space="preserve">в них </w:t>
      </w:r>
      <w:r>
        <w:rPr>
          <w:rFonts w:ascii="Times New Roman" w:hAnsi="Times New Roman" w:cs="Times New Roman"/>
          <w:sz w:val="28"/>
          <w:szCs w:val="28"/>
        </w:rPr>
        <w:t xml:space="preserve">применяются личностно ориентированные приёмы и методы, которые обеспечивают повышение результативности работы ученика. </w:t>
      </w:r>
    </w:p>
    <w:p w:rsidR="000A7910" w:rsidRPr="000A7910" w:rsidRDefault="000A7910" w:rsidP="000A7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донесение материала и способ организации работы с ним на факультативных занятиях по английскому языку в средней школе не всегда на практике реализуются именно так, как описано выше. Нередко случается, что учитель использует время факультатива для того, чтобы наверстать тот материал, который он не успел преподать в программное время. Бывает также, что учитель не считает нужным менять стиль подачи материала и ведения урока в целом, т.к. не желает тратить время на разработку новых, более эффективных методов. Обучение на основе текста быстро теряет свою результативность, если периодически не менять формы работы, действующие каналы восприятия и способы закрепления заложенной в тексте информации. Учителя не всегда принимают это во внимание, ввиду чего работа с текстом сводится к банальному и утомительному чтению и переводу. Не смотря на то, что личностно ориентированный подход уже прописан законодательно и является обязательным условием образования, всё же нельзя сказать, что он глубоко внедрился и прочно осел в педагогике и методике преподавания английского языка и других дисциплин в современной школе. </w:t>
      </w:r>
    </w:p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 ориентированная технология работы с учебным текстом была внедрена в курс факультативных занятий по английскому языку в 9-А классе Государственного бюджетного образовательного учреждения города Севастополя «Средняя общеобразовательная школа №34». Выбор был обусловлен наличием необходимого количества желающих изучать английский язык дополнительно (10 человек) в данном конкретном классе, а также наличием параллельного 9-Б класса, учащиеся которого тоже изъявили желание посещать факультативы по английскому языку в количестве 11 человек,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 которых мы могли использовать для сравнительного анализа конечных данных нашего исследования.</w:t>
      </w:r>
    </w:p>
    <w:p w:rsidR="00F4699F" w:rsidRDefault="007241B8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Констатирующее тестирование, проведённое с целью определения исходного уровня знаний обучающихся, разделило всех участников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на 5 категорий – обучающиеся с отличным уровнем знаний, хорошим, достаточным, удовлетворительным и неудовлетворительным. </w:t>
      </w:r>
      <w:r w:rsidR="00F4699F" w:rsidRPr="00267E61">
        <w:rPr>
          <w:rFonts w:ascii="Times New Roman" w:hAnsi="Times New Roman" w:cs="Times New Roman"/>
          <w:sz w:val="28"/>
          <w:szCs w:val="28"/>
        </w:rPr>
        <w:t xml:space="preserve">Обобщённые результаты констатирующего тестирования </w:t>
      </w:r>
      <w:r>
        <w:rPr>
          <w:rFonts w:ascii="Times New Roman" w:hAnsi="Times New Roman" w:cs="Times New Roman"/>
          <w:sz w:val="28"/>
          <w:szCs w:val="28"/>
        </w:rPr>
        <w:t xml:space="preserve">в двух классах представлены </w:t>
      </w:r>
      <w:r w:rsidR="00EC58E2">
        <w:rPr>
          <w:rFonts w:ascii="Times New Roman" w:hAnsi="Times New Roman" w:cs="Times New Roman"/>
          <w:sz w:val="28"/>
          <w:szCs w:val="28"/>
        </w:rPr>
        <w:t>в таблице 3</w:t>
      </w:r>
      <w:r w:rsidR="00267E61" w:rsidRPr="00267E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E61" w:rsidRDefault="00EC58E2" w:rsidP="007241B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7241B8">
        <w:rPr>
          <w:rFonts w:ascii="Times New Roman" w:hAnsi="Times New Roman" w:cs="Times New Roman"/>
          <w:sz w:val="28"/>
          <w:szCs w:val="28"/>
        </w:rPr>
        <w:t>. Результаты констатирующего тестирования в 9-А и 9-Б классах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8"/>
        <w:gridCol w:w="1579"/>
        <w:gridCol w:w="1579"/>
        <w:gridCol w:w="1585"/>
        <w:gridCol w:w="1597"/>
        <w:gridCol w:w="1616"/>
      </w:tblGrid>
      <w:tr w:rsidR="007241B8" w:rsidTr="007241B8">
        <w:tc>
          <w:tcPr>
            <w:tcW w:w="1642" w:type="dxa"/>
          </w:tcPr>
          <w:p w:rsidR="007241B8" w:rsidRP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642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2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1642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неудовл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41B8" w:rsidTr="007241B8">
        <w:tc>
          <w:tcPr>
            <w:tcW w:w="1642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642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2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642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43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643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7241B8" w:rsidTr="007241B8">
        <w:tc>
          <w:tcPr>
            <w:tcW w:w="1642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642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642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642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643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643" w:type="dxa"/>
          </w:tcPr>
          <w:p w:rsidR="007241B8" w:rsidRDefault="007241B8" w:rsidP="007241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241B8" w:rsidRPr="00267E61" w:rsidRDefault="007241B8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99F" w:rsidRDefault="00F4699F" w:rsidP="00724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видим, </w:t>
      </w:r>
      <w:r w:rsidR="007241B8">
        <w:rPr>
          <w:rFonts w:ascii="Times New Roman" w:hAnsi="Times New Roman" w:cs="Times New Roman"/>
          <w:sz w:val="28"/>
          <w:szCs w:val="28"/>
        </w:rPr>
        <w:t>результаты тестирования в</w:t>
      </w:r>
      <w:r>
        <w:rPr>
          <w:rFonts w:ascii="Times New Roman" w:hAnsi="Times New Roman" w:cs="Times New Roman"/>
          <w:sz w:val="28"/>
          <w:szCs w:val="28"/>
        </w:rPr>
        <w:t xml:space="preserve"> классах разнятся, но так как для эксперимента важно учитывать изменения в прогрессе, это не является отягощающим фактором. </w:t>
      </w:r>
    </w:p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не менее значимым действием выступает измерение уровня мотивации к изучению английского языка, ведь именно от мотивации в значительной степени зависит результат обучения. В основу использованного нами теста лёг тест на определение мотивации, разработанный </w:t>
      </w:r>
      <w:r w:rsidRPr="008E0993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Университетом Западного Онтарио</w:t>
      </w:r>
      <w:r w:rsidRPr="008E0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(Канада). Оригинальный тест состоит из 104 вопросов, из которых нами было вычленено всего десять</w:t>
      </w:r>
      <w:r w:rsidR="008212E8">
        <w:rPr>
          <w:rFonts w:ascii="Times New Roman" w:hAnsi="Times New Roman" w:cs="Times New Roman"/>
          <w:sz w:val="28"/>
          <w:szCs w:val="28"/>
        </w:rPr>
        <w:t xml:space="preserve">. Эти 10 вопросов помогают выявить наличие либо отсутствие побудителя к изучению языка у обучающегося, его заинтересованность в процессе обучения, способность к восприятию соответствующей информации и объективные причины, диктующие необходимость изучать конкретный предмет. </w:t>
      </w:r>
      <w:r>
        <w:rPr>
          <w:rFonts w:ascii="Times New Roman" w:hAnsi="Times New Roman" w:cs="Times New Roman"/>
          <w:sz w:val="28"/>
          <w:szCs w:val="28"/>
        </w:rPr>
        <w:t xml:space="preserve">После анализа и систематизации результатов теста было выявлено, что  средний уровень мотивации в 9-А классе составляет 74%, в то время как в 9-Б классе – 79%. Это значит, что класс, в котором планировалось проведение эксперимента, обладал меньшей мотивацией, нежели другой класс. </w:t>
      </w:r>
    </w:p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действия проводились непосредственно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9-А класса. Для начала нами была проведена диагностика доминирующей перцептивной модальности на основе </w:t>
      </w:r>
      <w:r w:rsidRPr="00F474E9">
        <w:rPr>
          <w:rFonts w:ascii="Times New Roman" w:hAnsi="Times New Roman" w:cs="Times New Roman"/>
          <w:sz w:val="28"/>
          <w:szCs w:val="28"/>
        </w:rPr>
        <w:t>теста С. </w:t>
      </w:r>
      <w:proofErr w:type="spellStart"/>
      <w:r w:rsidRPr="00F474E9">
        <w:rPr>
          <w:rFonts w:ascii="Times New Roman" w:hAnsi="Times New Roman" w:cs="Times New Roman"/>
          <w:sz w:val="28"/>
          <w:szCs w:val="28"/>
        </w:rPr>
        <w:t>Ефремцева</w:t>
      </w:r>
      <w:proofErr w:type="spellEnd"/>
      <w:r w:rsidRPr="00F474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4E9">
        <w:rPr>
          <w:rFonts w:ascii="Times New Roman" w:hAnsi="Times New Roman" w:cs="Times New Roman"/>
          <w:sz w:val="28"/>
          <w:szCs w:val="28"/>
        </w:rPr>
        <w:t>Тест С. </w:t>
      </w:r>
      <w:proofErr w:type="spellStart"/>
      <w:r w:rsidR="00F474E9">
        <w:rPr>
          <w:rFonts w:ascii="Times New Roman" w:hAnsi="Times New Roman" w:cs="Times New Roman"/>
          <w:sz w:val="28"/>
          <w:szCs w:val="28"/>
        </w:rPr>
        <w:t>Ефремцева</w:t>
      </w:r>
      <w:proofErr w:type="spellEnd"/>
      <w:r w:rsidR="00F474E9">
        <w:rPr>
          <w:rFonts w:ascii="Times New Roman" w:hAnsi="Times New Roman" w:cs="Times New Roman"/>
          <w:sz w:val="28"/>
          <w:szCs w:val="28"/>
        </w:rPr>
        <w:t xml:space="preserve"> </w:t>
      </w:r>
      <w:r w:rsidR="00F474E9">
        <w:rPr>
          <w:rFonts w:ascii="Times New Roman" w:hAnsi="Times New Roman" w:cs="Times New Roman"/>
          <w:sz w:val="28"/>
          <w:szCs w:val="28"/>
        </w:rPr>
        <w:lastRenderedPageBreak/>
        <w:t>широко используется в психологии, педагогике и конвергентных науках для определения ведущего канала восприятия человека;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4E9">
        <w:rPr>
          <w:rFonts w:ascii="Times New Roman" w:hAnsi="Times New Roman" w:cs="Times New Roman"/>
          <w:sz w:val="28"/>
          <w:szCs w:val="28"/>
        </w:rPr>
        <w:t xml:space="preserve">содержит в себе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="00F474E9">
        <w:rPr>
          <w:rFonts w:ascii="Times New Roman" w:hAnsi="Times New Roman" w:cs="Times New Roman"/>
          <w:sz w:val="28"/>
          <w:szCs w:val="28"/>
        </w:rPr>
        <w:t xml:space="preserve">взаимодополняющих и взаимоисключающих </w:t>
      </w:r>
      <w:r>
        <w:rPr>
          <w:rFonts w:ascii="Times New Roman" w:hAnsi="Times New Roman" w:cs="Times New Roman"/>
          <w:sz w:val="28"/>
          <w:szCs w:val="28"/>
        </w:rPr>
        <w:t xml:space="preserve">вопросов, </w:t>
      </w:r>
      <w:r w:rsidR="000F3451">
        <w:rPr>
          <w:rFonts w:ascii="Times New Roman" w:hAnsi="Times New Roman" w:cs="Times New Roman"/>
          <w:sz w:val="28"/>
          <w:szCs w:val="28"/>
        </w:rPr>
        <w:t>ответы на которые помогают установить перцептивную доминанту</w:t>
      </w:r>
      <w:proofErr w:type="gramStart"/>
      <w:r w:rsidR="000F34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3451">
        <w:rPr>
          <w:rFonts w:ascii="Times New Roman" w:hAnsi="Times New Roman" w:cs="Times New Roman"/>
          <w:sz w:val="28"/>
          <w:szCs w:val="28"/>
        </w:rPr>
        <w:t xml:space="preserve"> Данный тест был адаптирован нами и сокращён </w:t>
      </w:r>
      <w:r>
        <w:rPr>
          <w:rFonts w:ascii="Times New Roman" w:hAnsi="Times New Roman" w:cs="Times New Roman"/>
          <w:sz w:val="28"/>
          <w:szCs w:val="28"/>
        </w:rPr>
        <w:t xml:space="preserve">до 16 вопросов. Согласно этому тесту мы обнаружили, что большая часть класса (63%) склонна лучше воспринимать информацию через зрительный канал. Однако, тех, у кого в большей мере развито аудиальное восприятие, тоже немало (37%). </w:t>
      </w:r>
    </w:p>
    <w:p w:rsidR="00F4699F" w:rsidRPr="00113292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тест помогает определить, каким образом (зрительным или аудиальным) необходимо подавать информацию каждому отдельному ребёнку. Эти данные можно использовать на предтекстовом этапе для того, чтобы в первые минуты урока воздействовать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наиболее эффективным способом.</w:t>
      </w:r>
    </w:p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Следующей ступенью реализации технологии выступает выявление интересов учеников внутри заданной тематической области. В качестве тематических областей нами были взяты </w:t>
      </w:r>
      <w:r w:rsidRPr="000F3451">
        <w:rPr>
          <w:rFonts w:ascii="Times New Roman" w:hAnsi="Times New Roman" w:cs="Times New Roman"/>
          <w:sz w:val="28"/>
          <w:szCs w:val="28"/>
        </w:rPr>
        <w:t xml:space="preserve">основные  темы организации учебного материала, </w:t>
      </w:r>
      <w:r w:rsidR="000F3451" w:rsidRPr="000F3451">
        <w:rPr>
          <w:rFonts w:ascii="Times New Roman" w:hAnsi="Times New Roman" w:cs="Times New Roman"/>
          <w:sz w:val="28"/>
          <w:szCs w:val="28"/>
        </w:rPr>
        <w:t>приведённые в работе</w:t>
      </w:r>
      <w:r w:rsidRPr="000F3451">
        <w:rPr>
          <w:rFonts w:ascii="Times New Roman" w:hAnsi="Times New Roman" w:cs="Times New Roman"/>
          <w:sz w:val="28"/>
          <w:szCs w:val="28"/>
        </w:rPr>
        <w:t xml:space="preserve"> А. </w:t>
      </w:r>
      <w:proofErr w:type="spellStart"/>
      <w:r w:rsidRPr="000F3451">
        <w:rPr>
          <w:rFonts w:ascii="Times New Roman" w:hAnsi="Times New Roman" w:cs="Times New Roman"/>
          <w:sz w:val="28"/>
          <w:szCs w:val="28"/>
        </w:rPr>
        <w:t>Пилигина</w:t>
      </w:r>
      <w:proofErr w:type="spellEnd"/>
      <w:r w:rsidRPr="000F34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345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F3451">
        <w:rPr>
          <w:rFonts w:ascii="Times New Roman" w:hAnsi="Times New Roman" w:cs="Times New Roman"/>
          <w:sz w:val="28"/>
          <w:szCs w:val="28"/>
        </w:rPr>
        <w:t>. М</w:t>
      </w:r>
      <w:r>
        <w:rPr>
          <w:rFonts w:ascii="Times New Roman" w:hAnsi="Times New Roman" w:cs="Times New Roman"/>
          <w:sz w:val="28"/>
          <w:szCs w:val="28"/>
        </w:rPr>
        <w:t xml:space="preserve">аксименко «Личностно ориентированное обучение английскому языку» </w:t>
      </w:r>
      <w:r w:rsidRPr="00A17FB1">
        <w:rPr>
          <w:rFonts w:ascii="Times New Roman" w:hAnsi="Times New Roman" w:cs="Times New Roman"/>
          <w:sz w:val="28"/>
          <w:szCs w:val="28"/>
        </w:rPr>
        <w:t>[</w:t>
      </w:r>
      <w:r w:rsidR="006B67B5">
        <w:rPr>
          <w:rFonts w:ascii="Times New Roman" w:hAnsi="Times New Roman" w:cs="Times New Roman"/>
          <w:sz w:val="28"/>
          <w:szCs w:val="28"/>
        </w:rPr>
        <w:t>5</w:t>
      </w:r>
      <w:r w:rsidRPr="00A17FB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Среди</w:t>
      </w:r>
      <w:r w:rsidRPr="00AA5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AA54D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Travelling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54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Shopping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54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54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Telephone</w:t>
      </w:r>
      <w:r w:rsidRPr="00AA5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Conversation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54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Meals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54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54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Pr="003C1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выбрано</w:t>
      </w:r>
      <w:r w:rsidRPr="003C1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3C1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тем, так как 2 из 8 уроков посвящены повторению. С учениками проводилась предварительная работа за неделю до следующего факультативного занятия с целью установить, что будет интересно конкретно ему. Для иллюстрации опишем, каким образом проводилась работа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Travelling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факультативное  занятие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Travelling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первым из серии занятий, предварительное задание для учеников не предусматривалось. Предтекстовый этап заключался в том, чтобы ученики догадались о теме урока.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привлечь к этому заданию всех детей (как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мы подобрали 3 изображения, косвенно объединённые темой путешествий (билеты, яхта, пальма) и звуковой ряд (шум прибоя, стук колёс,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взлетающий самолёт). Таким образом, мы задействовали аудиальный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визуальный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каналы учащихся, что помогло им быстро отгадать тему занятия. Ещё одной формой подачи материала, подходящей как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является озвученный текст с соответствующим видеорядом. Именно поэтому в качестве подачи текста нами было использовано видео с субтитрами о путешествиях по Великобритании. Текст видео был выдан лишь после просмотра, чтобы не мешать зрительному восприятию. Текст повествует о том, в какие части Великобритании можно совершить путешествия, знакомит обучающихся с основными достопримечательностями Лондона, Эдинбурга, Кардиффа, Белфаста и других городов. Новая лексика </w:t>
      </w:r>
      <w:r w:rsidR="000F3451">
        <w:rPr>
          <w:rFonts w:ascii="Times New Roman" w:hAnsi="Times New Roman" w:cs="Times New Roman"/>
          <w:sz w:val="28"/>
          <w:szCs w:val="28"/>
        </w:rPr>
        <w:t>преподносится</w:t>
      </w:r>
      <w:r>
        <w:rPr>
          <w:rFonts w:ascii="Times New Roman" w:hAnsi="Times New Roman" w:cs="Times New Roman"/>
          <w:sz w:val="28"/>
          <w:szCs w:val="28"/>
        </w:rPr>
        <w:t xml:space="preserve"> в виде слайд-шоу с соответствующими изображениями и проговаривается несколько раз сначала учителем, потом учениками. После этого ученикам предлагается подумать о месте своего идеального путешествия и поделиться этим с классом.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</w:t>
      </w:r>
      <w:r w:rsidRPr="0047012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написать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короткую сказку на тему</w:t>
      </w:r>
      <w:r w:rsidRPr="0047012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found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place</w:t>
      </w:r>
      <w:r w:rsidRPr="0047012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составить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монолог</w:t>
      </w:r>
      <w:r w:rsidRPr="0047012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thoughts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 w:rsidR="00E7426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place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dream</w:t>
      </w:r>
      <w:r w:rsidRPr="0047012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составить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</w:t>
      </w:r>
      <w:r w:rsidRPr="0047012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 w:rsidR="00C22427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C22427" w:rsidRPr="00C22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47012A">
        <w:rPr>
          <w:rFonts w:ascii="Times New Roman" w:hAnsi="Times New Roman" w:cs="Times New Roman"/>
          <w:sz w:val="28"/>
          <w:szCs w:val="28"/>
        </w:rPr>
        <w:t xml:space="preserve"> </w:t>
      </w:r>
      <w:r w:rsidR="00E7426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74265" w:rsidRPr="00E7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place</w:t>
      </w:r>
      <w:r w:rsidR="00E74265" w:rsidRPr="00E74265">
        <w:rPr>
          <w:rFonts w:ascii="Times New Roman" w:hAnsi="Times New Roman" w:cs="Times New Roman"/>
          <w:sz w:val="28"/>
          <w:szCs w:val="28"/>
        </w:rPr>
        <w:t xml:space="preserve"> </w:t>
      </w:r>
      <w:r w:rsidR="00E7426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74265" w:rsidRPr="00E74265">
        <w:rPr>
          <w:rFonts w:ascii="Times New Roman" w:hAnsi="Times New Roman" w:cs="Times New Roman"/>
          <w:sz w:val="28"/>
          <w:szCs w:val="28"/>
        </w:rPr>
        <w:t xml:space="preserve"> </w:t>
      </w:r>
      <w:r w:rsidR="00E74265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E74265" w:rsidRPr="00E74265">
        <w:rPr>
          <w:rFonts w:ascii="Times New Roman" w:hAnsi="Times New Roman" w:cs="Times New Roman"/>
          <w:sz w:val="28"/>
          <w:szCs w:val="28"/>
        </w:rPr>
        <w:t xml:space="preserve"> </w:t>
      </w:r>
      <w:r w:rsidR="00E74265">
        <w:rPr>
          <w:rFonts w:ascii="Times New Roman" w:hAnsi="Times New Roman" w:cs="Times New Roman"/>
          <w:sz w:val="28"/>
          <w:szCs w:val="28"/>
          <w:lang w:val="en-US"/>
        </w:rPr>
        <w:t>dream</w:t>
      </w:r>
      <w:r w:rsidRPr="004701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изобразить это место и описать</w:t>
      </w:r>
      <w:r w:rsidRPr="002B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его, написать короткое стихотворение или песню об этом месте.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выполнении этого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мыслить творчески и выбрать наиболее интересный для них вид задания. Очень важно, чтобы во время проведения занятия в классе была дружеская атмосфера, располагающая к доверию и открытому общению. Дополнительное преимущество такого задания в том, что ученики лучше узнают друг друга, делятся тем, чем не делились ранее, и это, безусловно, сплачивает их ещё более. На заключительном этапе урока мы подвели итоги, установили обратную связь и выяснили у каждого ученика, какую вещь ему более всего хотелось бы приобрести. Данную информацию мы использовали при подготовке к следующей теме – «</w:t>
      </w:r>
      <w:r>
        <w:rPr>
          <w:rFonts w:ascii="Times New Roman" w:hAnsi="Times New Roman" w:cs="Times New Roman"/>
          <w:sz w:val="28"/>
          <w:szCs w:val="28"/>
          <w:lang w:val="en-US"/>
        </w:rPr>
        <w:t>Shopping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7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9F" w:rsidRPr="001A04C0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последующих факультативных занятий мы придерживались тех же правил, что и при первом – комбинировали задействование визуальных и аудиальных каналов, предоставляли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для творческого мышления, обеспечивали вариативность заданий, давали возможность ученикам при рассуждениях использовать их личный опыт, получали обратную связь и проводили предварительную подготовку к следующему занятию.  Так, в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Shopping</w:t>
      </w:r>
      <w:r>
        <w:rPr>
          <w:rFonts w:ascii="Times New Roman" w:hAnsi="Times New Roman" w:cs="Times New Roman"/>
          <w:sz w:val="28"/>
          <w:szCs w:val="28"/>
        </w:rPr>
        <w:t>» каждый получил текст о покупке наиболее привлекательного для него товара и постарался доказать, почему именно этот предмет, а не другой, наиболее достоин приобретения, в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2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0F3451">
        <w:rPr>
          <w:rFonts w:ascii="Times New Roman" w:hAnsi="Times New Roman" w:cs="Times New Roman"/>
          <w:sz w:val="28"/>
          <w:szCs w:val="28"/>
        </w:rPr>
        <w:t xml:space="preserve">посредствам текста </w:t>
      </w:r>
      <w:r>
        <w:rPr>
          <w:rFonts w:ascii="Times New Roman" w:hAnsi="Times New Roman" w:cs="Times New Roman"/>
          <w:sz w:val="28"/>
          <w:szCs w:val="28"/>
        </w:rPr>
        <w:t xml:space="preserve">узнали о самых редких в мире болезнях и поделились своими собственными страхами на эту тему. </w:t>
      </w:r>
      <w:r w:rsidRPr="00EC58E2">
        <w:rPr>
          <w:rFonts w:ascii="Times New Roman" w:hAnsi="Times New Roman" w:cs="Times New Roman"/>
          <w:sz w:val="28"/>
          <w:szCs w:val="28"/>
        </w:rPr>
        <w:t>За неделю до факультативного занятия по теме «</w:t>
      </w:r>
      <w:r w:rsidRPr="00EC58E2">
        <w:rPr>
          <w:rFonts w:ascii="Times New Roman" w:hAnsi="Times New Roman" w:cs="Times New Roman"/>
          <w:sz w:val="28"/>
          <w:szCs w:val="28"/>
          <w:lang w:val="en-US"/>
        </w:rPr>
        <w:t>Telephone</w:t>
      </w:r>
      <w:r w:rsidRPr="00EC58E2">
        <w:rPr>
          <w:rFonts w:ascii="Times New Roman" w:hAnsi="Times New Roman" w:cs="Times New Roman"/>
          <w:sz w:val="28"/>
          <w:szCs w:val="28"/>
        </w:rPr>
        <w:t xml:space="preserve"> </w:t>
      </w:r>
      <w:r w:rsidRPr="00EC58E2">
        <w:rPr>
          <w:rFonts w:ascii="Times New Roman" w:hAnsi="Times New Roman" w:cs="Times New Roman"/>
          <w:sz w:val="28"/>
          <w:szCs w:val="28"/>
          <w:lang w:val="en-US"/>
        </w:rPr>
        <w:t>Conversation</w:t>
      </w:r>
      <w:r w:rsidR="000F3451" w:rsidRPr="00EC58E2">
        <w:rPr>
          <w:rFonts w:ascii="Times New Roman" w:hAnsi="Times New Roman" w:cs="Times New Roman"/>
          <w:sz w:val="28"/>
          <w:szCs w:val="28"/>
        </w:rPr>
        <w:t>» учащие</w:t>
      </w:r>
      <w:r w:rsidRPr="00EC58E2">
        <w:rPr>
          <w:rFonts w:ascii="Times New Roman" w:hAnsi="Times New Roman" w:cs="Times New Roman"/>
          <w:sz w:val="28"/>
          <w:szCs w:val="28"/>
        </w:rPr>
        <w:t xml:space="preserve">ся </w:t>
      </w:r>
      <w:r w:rsidR="000F3451" w:rsidRPr="00EC58E2">
        <w:rPr>
          <w:rFonts w:ascii="Times New Roman" w:hAnsi="Times New Roman" w:cs="Times New Roman"/>
          <w:sz w:val="28"/>
          <w:szCs w:val="28"/>
        </w:rPr>
        <w:t>получили отрывки текстов телефонных разговоров в виде отдельных реплик</w:t>
      </w:r>
      <w:proofErr w:type="gramStart"/>
      <w:r w:rsidR="000F3451" w:rsidRPr="00EC58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58E2">
        <w:rPr>
          <w:rFonts w:ascii="Times New Roman" w:hAnsi="Times New Roman" w:cs="Times New Roman"/>
          <w:sz w:val="28"/>
          <w:szCs w:val="28"/>
        </w:rPr>
        <w:t xml:space="preserve"> </w:t>
      </w:r>
      <w:r w:rsidR="000F3451" w:rsidRPr="00EC58E2">
        <w:rPr>
          <w:rFonts w:ascii="Times New Roman" w:hAnsi="Times New Roman" w:cs="Times New Roman"/>
          <w:sz w:val="28"/>
          <w:szCs w:val="28"/>
        </w:rPr>
        <w:t>И</w:t>
      </w:r>
      <w:r w:rsidRPr="00EC58E2">
        <w:rPr>
          <w:rFonts w:ascii="Times New Roman" w:hAnsi="Times New Roman" w:cs="Times New Roman"/>
          <w:sz w:val="28"/>
          <w:szCs w:val="28"/>
        </w:rPr>
        <w:t xml:space="preserve">м было предложено составить модели собственных </w:t>
      </w:r>
      <w:r w:rsidR="000F3451" w:rsidRPr="00EC58E2">
        <w:rPr>
          <w:rFonts w:ascii="Times New Roman" w:hAnsi="Times New Roman" w:cs="Times New Roman"/>
          <w:sz w:val="28"/>
          <w:szCs w:val="28"/>
        </w:rPr>
        <w:t xml:space="preserve">текстов, </w:t>
      </w:r>
      <w:r w:rsidR="00EC58E2" w:rsidRPr="00EC58E2">
        <w:rPr>
          <w:rFonts w:ascii="Times New Roman" w:hAnsi="Times New Roman" w:cs="Times New Roman"/>
          <w:sz w:val="28"/>
          <w:szCs w:val="28"/>
        </w:rPr>
        <w:t xml:space="preserve">которые они могли бы использовать </w:t>
      </w:r>
      <w:r w:rsidR="000F3451" w:rsidRPr="00EC58E2">
        <w:rPr>
          <w:rFonts w:ascii="Times New Roman" w:hAnsi="Times New Roman" w:cs="Times New Roman"/>
          <w:sz w:val="28"/>
          <w:szCs w:val="28"/>
        </w:rPr>
        <w:t xml:space="preserve">при разговоре </w:t>
      </w:r>
      <w:r w:rsidRPr="00EC58E2">
        <w:rPr>
          <w:rFonts w:ascii="Times New Roman" w:hAnsi="Times New Roman" w:cs="Times New Roman"/>
          <w:sz w:val="28"/>
          <w:szCs w:val="28"/>
        </w:rPr>
        <w:t>по телефону с любимыми знаменитостями.</w:t>
      </w:r>
      <w:r>
        <w:rPr>
          <w:rFonts w:ascii="Times New Roman" w:hAnsi="Times New Roman" w:cs="Times New Roman"/>
          <w:sz w:val="28"/>
          <w:szCs w:val="28"/>
        </w:rPr>
        <w:t xml:space="preserve"> Очевидно, что в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Meals</w:t>
      </w:r>
      <w:r>
        <w:rPr>
          <w:rFonts w:ascii="Times New Roman" w:hAnsi="Times New Roman" w:cs="Times New Roman"/>
          <w:sz w:val="28"/>
          <w:szCs w:val="28"/>
        </w:rPr>
        <w:t>» были задействованы вкусовые предпочтения учеников: группа поделилась на подгруппы под названиями «</w:t>
      </w:r>
      <w:r>
        <w:rPr>
          <w:rFonts w:ascii="Times New Roman" w:hAnsi="Times New Roman" w:cs="Times New Roman"/>
          <w:sz w:val="28"/>
          <w:szCs w:val="28"/>
          <w:lang w:val="en-US"/>
        </w:rPr>
        <w:t>Desserts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1A0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dishes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0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«</w:t>
      </w:r>
      <w:r>
        <w:rPr>
          <w:rFonts w:ascii="Times New Roman" w:hAnsi="Times New Roman" w:cs="Times New Roman"/>
          <w:sz w:val="28"/>
          <w:szCs w:val="28"/>
          <w:lang w:val="en-US"/>
        </w:rPr>
        <w:t>Beverages</w:t>
      </w:r>
      <w:r>
        <w:rPr>
          <w:rFonts w:ascii="Times New Roman" w:hAnsi="Times New Roman" w:cs="Times New Roman"/>
          <w:sz w:val="28"/>
          <w:szCs w:val="28"/>
        </w:rPr>
        <w:t xml:space="preserve">» и командным трудом составили </w:t>
      </w:r>
      <w:r w:rsidR="00EC58E2">
        <w:rPr>
          <w:rFonts w:ascii="Times New Roman" w:hAnsi="Times New Roman" w:cs="Times New Roman"/>
          <w:sz w:val="28"/>
          <w:szCs w:val="28"/>
        </w:rPr>
        <w:t>собственные тексты-</w:t>
      </w:r>
      <w:r w:rsidRPr="00EC58E2">
        <w:rPr>
          <w:rFonts w:ascii="Times New Roman" w:hAnsi="Times New Roman" w:cs="Times New Roman"/>
          <w:sz w:val="28"/>
          <w:szCs w:val="28"/>
        </w:rPr>
        <w:t>рассказы</w:t>
      </w:r>
      <w:r>
        <w:rPr>
          <w:rFonts w:ascii="Times New Roman" w:hAnsi="Times New Roman" w:cs="Times New Roman"/>
          <w:sz w:val="28"/>
          <w:szCs w:val="28"/>
        </w:rPr>
        <w:t xml:space="preserve"> о путешествиях в лице принадлежащих их команде продуктов. И, наконец, в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0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ученики прочли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свою родную школу и поделились своим мнением о плюсах и минусах образования. </w:t>
      </w:r>
    </w:p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используемым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текстам, даже если они были написаны самими учащимися, сопутствовали дополнительные задания, пробуждающие в ребёнке личное «я», основанное на его собственном опыте. К таким заданиям относились вопросы, начинающиеся так: «согласны ли Вы с тем, что…?», «думали ли Вы когда-нибудь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…?», «сталкивались ли Вы когда-либо с…?», «можете ли Вы сказать, что…?» и т.д. Как правило, ученики 9-А класса охотно отвечали на такие вопросы и делились своим жизненным опытом, своим мнением, воззрением на ту или иную ситуацию. </w:t>
      </w:r>
    </w:p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ученики могли выбрать более интересный для них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послетекстовой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эти задания носили опциональный характер. В качестве таких заданий могли выступать:</w:t>
      </w:r>
    </w:p>
    <w:p w:rsidR="00F4699F" w:rsidRDefault="00F4699F" w:rsidP="00F469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составить диалог;</w:t>
      </w:r>
    </w:p>
    <w:p w:rsidR="00F4699F" w:rsidRDefault="00F4699F" w:rsidP="00F469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эссе;</w:t>
      </w:r>
    </w:p>
    <w:p w:rsidR="00F4699F" w:rsidRDefault="00F4699F" w:rsidP="00F469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анекдот или шутку;</w:t>
      </w:r>
    </w:p>
    <w:p w:rsidR="00F4699F" w:rsidRDefault="00F4699F" w:rsidP="00F469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стихотворение или песню;</w:t>
      </w:r>
    </w:p>
    <w:p w:rsidR="00F4699F" w:rsidRDefault="00F4699F" w:rsidP="00F469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пересказать;</w:t>
      </w:r>
    </w:p>
    <w:p w:rsidR="00F4699F" w:rsidRDefault="00F4699F" w:rsidP="00F469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основную идею текста в виде схемы</w:t>
      </w:r>
      <w:r w:rsidRPr="0046445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таблицы;</w:t>
      </w:r>
    </w:p>
    <w:p w:rsidR="00F4699F" w:rsidRDefault="00F4699F" w:rsidP="00F469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аналогичный текст с использованием выделенной лексики;</w:t>
      </w:r>
    </w:p>
    <w:p w:rsidR="00F4699F" w:rsidRDefault="00F4699F" w:rsidP="00F469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новый текст, начинающийся последним предложением текста задания и т.д.</w:t>
      </w:r>
    </w:p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показала практика, дети с удовольствием выбирали разнообразные варианты заданий и редко повторялись в выборе. Они стремились охватить как можно больше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послетекстовой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и творческие задания мотивировали обучающихся для открытия в себе нового потенциала и не раскрытых ранее творческих способностей. </w:t>
      </w:r>
    </w:p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r w:rsidR="00E74265">
        <w:rPr>
          <w:rFonts w:ascii="Times New Roman" w:hAnsi="Times New Roman" w:cs="Times New Roman"/>
          <w:sz w:val="28"/>
          <w:szCs w:val="28"/>
        </w:rPr>
        <w:t xml:space="preserve">формирующий этап исследования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подошла к концу, нами были проведены контрольное тестирование и тест на уровень мотивации, как в этом классе, так и в 9-Б, где не были использованы никакие особенные технологии проведения уроков. Результаты показали, что в двух классах уровень знаний претерпел изменения. В классе, не подвергавшемся эксперименту, незначительным изменениям подверглись показатели групп достаточного и хорошего уровней в пользу перехода из более низкого в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(табл.</w:t>
      </w:r>
      <w:r w:rsidR="00EC58E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699F" w:rsidRDefault="00EC58E2" w:rsidP="00F4699F">
      <w:pPr>
        <w:spacing w:after="0" w:line="360" w:lineRule="auto"/>
        <w:ind w:firstLine="70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4</w:t>
      </w:r>
      <w:r w:rsidR="00F469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4699F" w:rsidRDefault="00F4699F" w:rsidP="00F4699F">
      <w:pPr>
        <w:spacing w:after="0" w:line="360" w:lineRule="auto"/>
        <w:ind w:firstLine="70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Результаты контрольного тестирования в 9-Б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699F" w:rsidTr="00E74265">
        <w:tc>
          <w:tcPr>
            <w:tcW w:w="4785" w:type="dxa"/>
          </w:tcPr>
          <w:p w:rsidR="00F4699F" w:rsidRDefault="00F4699F" w:rsidP="00E74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4786" w:type="dxa"/>
          </w:tcPr>
          <w:p w:rsidR="00F4699F" w:rsidRDefault="00F4699F" w:rsidP="00E74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</w:tc>
      </w:tr>
      <w:tr w:rsidR="00F4699F" w:rsidTr="00E74265">
        <w:tc>
          <w:tcPr>
            <w:tcW w:w="4785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 – 10%</w:t>
            </w:r>
          </w:p>
        </w:tc>
        <w:tc>
          <w:tcPr>
            <w:tcW w:w="4786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 – 10%</w:t>
            </w:r>
          </w:p>
        </w:tc>
      </w:tr>
      <w:tr w:rsidR="00F4699F" w:rsidTr="00E74265">
        <w:tc>
          <w:tcPr>
            <w:tcW w:w="4785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хороший – 45%</w:t>
            </w:r>
          </w:p>
        </w:tc>
        <w:tc>
          <w:tcPr>
            <w:tcW w:w="4786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хороший – 50%</w:t>
            </w:r>
          </w:p>
        </w:tc>
      </w:tr>
      <w:tr w:rsidR="00F4699F" w:rsidTr="00E74265">
        <w:tc>
          <w:tcPr>
            <w:tcW w:w="4785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 – 27%</w:t>
            </w:r>
          </w:p>
        </w:tc>
        <w:tc>
          <w:tcPr>
            <w:tcW w:w="4786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 – 22%</w:t>
            </w:r>
          </w:p>
        </w:tc>
      </w:tr>
      <w:tr w:rsidR="00F4699F" w:rsidTr="00E74265">
        <w:tc>
          <w:tcPr>
            <w:tcW w:w="4785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удовлетворительный – 18%</w:t>
            </w:r>
          </w:p>
        </w:tc>
        <w:tc>
          <w:tcPr>
            <w:tcW w:w="4786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удовлетворительный – 18%</w:t>
            </w:r>
          </w:p>
        </w:tc>
      </w:tr>
      <w:tr w:rsidR="00F4699F" w:rsidTr="00E74265">
        <w:tc>
          <w:tcPr>
            <w:tcW w:w="4785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неудовлетворительный – 0% </w:t>
            </w:r>
          </w:p>
        </w:tc>
        <w:tc>
          <w:tcPr>
            <w:tcW w:w="4786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неудовлетворительный – 0% </w:t>
            </w:r>
          </w:p>
        </w:tc>
      </w:tr>
    </w:tbl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экспериментальном 9-А классе </w:t>
      </w:r>
      <w:r w:rsidR="00E74265">
        <w:rPr>
          <w:rFonts w:ascii="Times New Roman" w:hAnsi="Times New Roman" w:cs="Times New Roman"/>
          <w:sz w:val="28"/>
          <w:szCs w:val="28"/>
        </w:rPr>
        <w:t>по</w:t>
      </w:r>
      <w:r w:rsidR="00EC58E2">
        <w:rPr>
          <w:rFonts w:ascii="Times New Roman" w:hAnsi="Times New Roman" w:cs="Times New Roman"/>
          <w:sz w:val="28"/>
          <w:szCs w:val="28"/>
        </w:rPr>
        <w:t>казатели</w:t>
      </w:r>
      <w:r>
        <w:rPr>
          <w:rFonts w:ascii="Times New Roman" w:hAnsi="Times New Roman" w:cs="Times New Roman"/>
          <w:sz w:val="28"/>
          <w:szCs w:val="28"/>
        </w:rPr>
        <w:t xml:space="preserve"> тоже улучшились, но в чуть более значительной степени (табл.</w:t>
      </w:r>
      <w:r w:rsidR="00EC58E2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74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9F" w:rsidRDefault="00EC58E2" w:rsidP="00F4699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F4699F" w:rsidRDefault="00F4699F" w:rsidP="00F4699F">
      <w:pPr>
        <w:spacing w:after="0" w:line="360" w:lineRule="auto"/>
        <w:ind w:firstLine="70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Результа</w:t>
      </w:r>
      <w:r w:rsidR="00532291">
        <w:rPr>
          <w:rFonts w:ascii="Times New Roman" w:hAnsi="Times New Roman" w:cs="Times New Roman"/>
          <w:noProof/>
          <w:sz w:val="28"/>
          <w:szCs w:val="28"/>
          <w:lang w:eastAsia="ru-RU"/>
        </w:rPr>
        <w:t>ты контрольного тестирования в 9-А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699F" w:rsidTr="00E74265">
        <w:tc>
          <w:tcPr>
            <w:tcW w:w="4785" w:type="dxa"/>
          </w:tcPr>
          <w:p w:rsidR="00F4699F" w:rsidRDefault="00F4699F" w:rsidP="00E74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4786" w:type="dxa"/>
          </w:tcPr>
          <w:p w:rsidR="00F4699F" w:rsidRDefault="00F4699F" w:rsidP="00E74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</w:tc>
      </w:tr>
      <w:tr w:rsidR="00F4699F" w:rsidTr="00E74265">
        <w:tc>
          <w:tcPr>
            <w:tcW w:w="4785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 – 0%</w:t>
            </w:r>
          </w:p>
        </w:tc>
        <w:tc>
          <w:tcPr>
            <w:tcW w:w="4786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 – 10%</w:t>
            </w:r>
          </w:p>
        </w:tc>
      </w:tr>
      <w:tr w:rsidR="00F4699F" w:rsidTr="00E74265">
        <w:tc>
          <w:tcPr>
            <w:tcW w:w="4785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хороший – 30%</w:t>
            </w:r>
          </w:p>
        </w:tc>
        <w:tc>
          <w:tcPr>
            <w:tcW w:w="4786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хороший – 20%</w:t>
            </w:r>
          </w:p>
        </w:tc>
      </w:tr>
      <w:tr w:rsidR="00F4699F" w:rsidTr="00E74265">
        <w:tc>
          <w:tcPr>
            <w:tcW w:w="4785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 – 40%</w:t>
            </w:r>
          </w:p>
        </w:tc>
        <w:tc>
          <w:tcPr>
            <w:tcW w:w="4786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 – 50%</w:t>
            </w:r>
          </w:p>
        </w:tc>
      </w:tr>
      <w:tr w:rsidR="00F4699F" w:rsidTr="00E74265">
        <w:tc>
          <w:tcPr>
            <w:tcW w:w="4785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удовлетворительный – 20%</w:t>
            </w:r>
          </w:p>
        </w:tc>
        <w:tc>
          <w:tcPr>
            <w:tcW w:w="4786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удовлетворительный – 20%</w:t>
            </w:r>
          </w:p>
        </w:tc>
      </w:tr>
      <w:tr w:rsidR="00F4699F" w:rsidTr="00E74265">
        <w:tc>
          <w:tcPr>
            <w:tcW w:w="4785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неудовлетворительный – 10% </w:t>
            </w:r>
          </w:p>
        </w:tc>
        <w:tc>
          <w:tcPr>
            <w:tcW w:w="4786" w:type="dxa"/>
          </w:tcPr>
          <w:p w:rsidR="00F4699F" w:rsidRDefault="00F4699F" w:rsidP="00E74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неудовлетворительный – 0% </w:t>
            </w:r>
          </w:p>
        </w:tc>
      </w:tr>
    </w:tbl>
    <w:p w:rsidR="006B67B5" w:rsidRDefault="006B67B5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Учеников с неудовлетворительным уровнем более не стало, в отличном уровне показатель вырос с 0% до 10%, а другие уровни в процентном соотношении остались без изменений. Разницу в 20% нельзя назвать разительной; предположительно это связано с тем, что эксперимент проводился в течение короткого срока. Но вот изменения уровня мотивации произошли более существенные,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пронаблюдать на рис.</w:t>
      </w:r>
      <w:r w:rsidR="00532291">
        <w:rPr>
          <w:rFonts w:ascii="Times New Roman" w:hAnsi="Times New Roman" w:cs="Times New Roman"/>
          <w:sz w:val="28"/>
          <w:szCs w:val="28"/>
        </w:rPr>
        <w:t>1</w:t>
      </w:r>
      <w:r w:rsidR="00EC58E2">
        <w:rPr>
          <w:rFonts w:ascii="Times New Roman" w:hAnsi="Times New Roman" w:cs="Times New Roman"/>
          <w:sz w:val="28"/>
          <w:szCs w:val="28"/>
        </w:rPr>
        <w:t>.</w:t>
      </w:r>
    </w:p>
    <w:p w:rsidR="00F4699F" w:rsidRDefault="00F4699F" w:rsidP="00EC58E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688AD9" wp14:editId="26A37BBA">
            <wp:extent cx="4125433" cy="2307265"/>
            <wp:effectExtent l="0" t="0" r="889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699F" w:rsidRDefault="00532291" w:rsidP="00F4699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EC58E2">
        <w:rPr>
          <w:rFonts w:ascii="Times New Roman" w:hAnsi="Times New Roman" w:cs="Times New Roman"/>
          <w:sz w:val="28"/>
          <w:szCs w:val="28"/>
        </w:rPr>
        <w:t>.</w:t>
      </w:r>
    </w:p>
    <w:p w:rsidR="00F4699F" w:rsidRDefault="00532291" w:rsidP="00F4699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уровня мотивации в 9-Б и 9-А</w:t>
      </w:r>
      <w:r w:rsidR="00F4699F"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чётко иллюстрирует резкое поднятие уровня мотивации к изучению английского языка в экспериментальном классе (с 74% до 97%) и незначительные отрицательные изменения мотивации (с 79% до 78%) в классе, куда не была введена личностно ориентированная технология организации работы с учебным текстом.</w:t>
      </w:r>
    </w:p>
    <w:p w:rsidR="00532291" w:rsidRPr="00532291" w:rsidRDefault="00532291" w:rsidP="00532291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констатировать, что положительные показатели также являются результатом благоприятной общей атмосферы в классе, обстановке, способствующей творческому мышлению и реализации потенциала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Полученные результаты можно использовать для дальнейшего изучения личностно-ориентированного подхода в работе с учебными текстами, а разработанную технологию можно взять за основу при работе с учебным текстом на факультативных занятиях по английскому языку в школе. </w:t>
      </w:r>
    </w:p>
    <w:p w:rsidR="00F4699F" w:rsidRDefault="00F4699F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можем сделать вывод, что разработанная технология проявляет позитивные результаты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внедрения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эффективность, так и на мотивацию. И если прирост мотивации технология влечёт за собой относительно быстро, то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влияние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эффективность усвоения материала обучающимися требует дополнительных исследований. </w:t>
      </w:r>
    </w:p>
    <w:p w:rsidR="006B67B5" w:rsidRPr="002462F9" w:rsidRDefault="006B67B5" w:rsidP="00F46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99F" w:rsidRPr="006B67B5" w:rsidRDefault="006B67B5" w:rsidP="006B67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B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B67B5" w:rsidRPr="006B67B5" w:rsidRDefault="006B67B5" w:rsidP="006B67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6B67B5">
        <w:rPr>
          <w:rFonts w:ascii="Times New Roman" w:hAnsi="Times New Roman" w:cs="Times New Roman"/>
          <w:sz w:val="28"/>
          <w:szCs w:val="28"/>
          <w:lang w:eastAsia="ru-RU"/>
        </w:rPr>
        <w:t>Бабайлова</w:t>
      </w:r>
      <w:proofErr w:type="spellEnd"/>
      <w:r w:rsidRPr="006B67B5">
        <w:rPr>
          <w:rFonts w:ascii="Times New Roman" w:hAnsi="Times New Roman" w:cs="Times New Roman"/>
          <w:sz w:val="28"/>
          <w:szCs w:val="28"/>
          <w:lang w:eastAsia="ru-RU"/>
        </w:rPr>
        <w:t xml:space="preserve">, А. Э. Текст как продукт, средство и объект коммуникации при обучении неродному языку / А. Э. </w:t>
      </w:r>
      <w:proofErr w:type="spellStart"/>
      <w:r w:rsidRPr="006B67B5">
        <w:rPr>
          <w:rFonts w:ascii="Times New Roman" w:hAnsi="Times New Roman" w:cs="Times New Roman"/>
          <w:sz w:val="28"/>
          <w:szCs w:val="28"/>
          <w:lang w:eastAsia="ru-RU"/>
        </w:rPr>
        <w:t>Бабайлова</w:t>
      </w:r>
      <w:proofErr w:type="spellEnd"/>
      <w:r w:rsidRPr="006B67B5">
        <w:rPr>
          <w:rFonts w:ascii="Times New Roman" w:hAnsi="Times New Roman" w:cs="Times New Roman"/>
          <w:sz w:val="28"/>
          <w:szCs w:val="28"/>
          <w:lang w:eastAsia="ru-RU"/>
        </w:rPr>
        <w:t>. – Саратов: Изд-во Саратовского университета, 1987. – 130 с.</w:t>
      </w:r>
    </w:p>
    <w:p w:rsidR="006B67B5" w:rsidRPr="006B67B5" w:rsidRDefault="006B67B5" w:rsidP="006B67B5">
      <w:pPr>
        <w:pStyle w:val="p18"/>
        <w:spacing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 w:rsidRPr="006B67B5">
        <w:rPr>
          <w:color w:val="auto"/>
          <w:sz w:val="28"/>
          <w:szCs w:val="28"/>
        </w:rPr>
        <w:t xml:space="preserve">2. </w:t>
      </w:r>
      <w:proofErr w:type="spellStart"/>
      <w:r w:rsidRPr="006B67B5">
        <w:rPr>
          <w:color w:val="auto"/>
          <w:sz w:val="28"/>
          <w:szCs w:val="28"/>
        </w:rPr>
        <w:t>Ведякова</w:t>
      </w:r>
      <w:proofErr w:type="spellEnd"/>
      <w:r w:rsidRPr="006B67B5">
        <w:rPr>
          <w:color w:val="auto"/>
          <w:sz w:val="28"/>
          <w:szCs w:val="28"/>
        </w:rPr>
        <w:t xml:space="preserve"> Н. А. Учебный текст – научный текст? / Н. А. </w:t>
      </w:r>
      <w:proofErr w:type="spellStart"/>
      <w:r w:rsidRPr="006B67B5">
        <w:rPr>
          <w:color w:val="auto"/>
          <w:sz w:val="28"/>
          <w:szCs w:val="28"/>
        </w:rPr>
        <w:t>Ведякова</w:t>
      </w:r>
      <w:proofErr w:type="spellEnd"/>
      <w:r w:rsidRPr="006B67B5">
        <w:rPr>
          <w:color w:val="auto"/>
          <w:sz w:val="28"/>
          <w:szCs w:val="28"/>
        </w:rPr>
        <w:t xml:space="preserve"> // </w:t>
      </w:r>
      <w:proofErr w:type="spellStart"/>
      <w:r w:rsidRPr="006B67B5">
        <w:rPr>
          <w:iCs/>
          <w:color w:val="auto"/>
          <w:sz w:val="28"/>
          <w:szCs w:val="28"/>
        </w:rPr>
        <w:t>Lingua</w:t>
      </w:r>
      <w:proofErr w:type="spellEnd"/>
      <w:r w:rsidRPr="006B67B5">
        <w:rPr>
          <w:iCs/>
          <w:color w:val="auto"/>
          <w:sz w:val="28"/>
          <w:szCs w:val="28"/>
        </w:rPr>
        <w:t xml:space="preserve"> </w:t>
      </w:r>
      <w:proofErr w:type="spellStart"/>
      <w:r w:rsidRPr="006B67B5">
        <w:rPr>
          <w:iCs/>
          <w:color w:val="auto"/>
          <w:sz w:val="28"/>
          <w:szCs w:val="28"/>
        </w:rPr>
        <w:t>mobilis</w:t>
      </w:r>
      <w:proofErr w:type="spellEnd"/>
      <w:r w:rsidRPr="006B67B5">
        <w:rPr>
          <w:iCs/>
          <w:color w:val="auto"/>
          <w:sz w:val="28"/>
          <w:szCs w:val="28"/>
        </w:rPr>
        <w:t xml:space="preserve">. </w:t>
      </w:r>
      <w:r w:rsidRPr="006B67B5">
        <w:rPr>
          <w:bCs/>
          <w:color w:val="auto"/>
          <w:sz w:val="28"/>
          <w:szCs w:val="28"/>
        </w:rPr>
        <w:t>–</w:t>
      </w:r>
      <w:r w:rsidRPr="006B67B5">
        <w:rPr>
          <w:iCs/>
          <w:color w:val="auto"/>
          <w:sz w:val="28"/>
          <w:szCs w:val="28"/>
        </w:rPr>
        <w:t xml:space="preserve"> 2016.</w:t>
      </w:r>
      <w:r w:rsidRPr="006B67B5">
        <w:rPr>
          <w:bCs/>
          <w:color w:val="auto"/>
          <w:sz w:val="28"/>
          <w:szCs w:val="28"/>
        </w:rPr>
        <w:t xml:space="preserve"> –</w:t>
      </w:r>
      <w:r w:rsidRPr="006B67B5">
        <w:rPr>
          <w:iCs/>
          <w:color w:val="auto"/>
          <w:sz w:val="28"/>
          <w:szCs w:val="28"/>
        </w:rPr>
        <w:t xml:space="preserve"> № 1 (54).</w:t>
      </w:r>
      <w:r w:rsidRPr="006B67B5">
        <w:rPr>
          <w:bCs/>
          <w:color w:val="auto"/>
          <w:sz w:val="28"/>
          <w:szCs w:val="28"/>
        </w:rPr>
        <w:t xml:space="preserve"> –</w:t>
      </w:r>
      <w:r w:rsidRPr="006B67B5">
        <w:rPr>
          <w:color w:val="auto"/>
          <w:sz w:val="28"/>
          <w:szCs w:val="28"/>
        </w:rPr>
        <w:t xml:space="preserve"> С. 19-25. </w:t>
      </w:r>
      <w:r w:rsidRPr="006B67B5">
        <w:rPr>
          <w:iCs/>
          <w:color w:val="auto"/>
          <w:sz w:val="28"/>
          <w:szCs w:val="28"/>
          <w:shd w:val="clear" w:color="auto" w:fill="F5F5F5"/>
        </w:rPr>
        <w:t xml:space="preserve"> </w:t>
      </w:r>
    </w:p>
    <w:p w:rsidR="006B67B5" w:rsidRPr="006B67B5" w:rsidRDefault="006B67B5" w:rsidP="006B6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7B5">
        <w:rPr>
          <w:rFonts w:ascii="Times New Roman" w:hAnsi="Times New Roman" w:cs="Times New Roman"/>
          <w:sz w:val="28"/>
          <w:szCs w:val="28"/>
        </w:rPr>
        <w:t xml:space="preserve">3. Гальперин, И. Р. Текст как объект лингвистического исследования / И. Р. Гальперин. </w:t>
      </w:r>
      <w:r w:rsidRPr="006B67B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6B67B5">
        <w:rPr>
          <w:rFonts w:ascii="Times New Roman" w:hAnsi="Times New Roman" w:cs="Times New Roman"/>
          <w:sz w:val="28"/>
          <w:szCs w:val="28"/>
        </w:rPr>
        <w:t xml:space="preserve">М: Ком Книга, 2006. </w:t>
      </w:r>
      <w:r w:rsidRPr="006B67B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6B67B5">
        <w:rPr>
          <w:rFonts w:ascii="Times New Roman" w:hAnsi="Times New Roman" w:cs="Times New Roman"/>
          <w:sz w:val="28"/>
          <w:szCs w:val="28"/>
        </w:rPr>
        <w:t xml:space="preserve">144 с. </w:t>
      </w:r>
    </w:p>
    <w:p w:rsidR="006B67B5" w:rsidRPr="006B67B5" w:rsidRDefault="006B67B5" w:rsidP="006B6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7B5">
        <w:rPr>
          <w:rFonts w:ascii="Times New Roman" w:hAnsi="Times New Roman" w:cs="Times New Roman"/>
          <w:sz w:val="28"/>
          <w:szCs w:val="28"/>
        </w:rPr>
        <w:t xml:space="preserve">4. Ги Л. Прикладная педагогическая психология / Л. Ги. </w:t>
      </w:r>
      <w:r w:rsidRPr="006B67B5">
        <w:rPr>
          <w:rFonts w:ascii="Times New Roman" w:hAnsi="Times New Roman" w:cs="Times New Roman"/>
          <w:sz w:val="28"/>
          <w:szCs w:val="28"/>
        </w:rPr>
        <w:softHyphen/>
        <w:t>– СПб</w:t>
      </w:r>
      <w:proofErr w:type="gramStart"/>
      <w:r w:rsidRPr="006B67B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6B67B5">
        <w:rPr>
          <w:rFonts w:ascii="Times New Roman" w:hAnsi="Times New Roman" w:cs="Times New Roman"/>
          <w:sz w:val="28"/>
          <w:szCs w:val="28"/>
        </w:rPr>
        <w:t xml:space="preserve">ПРАЙМ-ЕВРОЗНАК, 2005. – 416 с. </w:t>
      </w:r>
    </w:p>
    <w:p w:rsidR="006B67B5" w:rsidRPr="006B67B5" w:rsidRDefault="006B67B5" w:rsidP="006B67B5">
      <w:pPr>
        <w:spacing w:after="0" w:line="360" w:lineRule="auto"/>
        <w:ind w:firstLine="708"/>
        <w:jc w:val="both"/>
        <w:rPr>
          <w:rStyle w:val="ac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2462F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</w:t>
      </w:r>
      <w:proofErr w:type="spellStart"/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Плигин</w:t>
      </w:r>
      <w:proofErr w:type="spellEnd"/>
      <w:r w:rsidRPr="002462F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</w:t>
      </w:r>
      <w:r w:rsidRPr="002462F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</w:t>
      </w:r>
      <w:r w:rsidRPr="002462F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Масксименко</w:t>
      </w:r>
      <w:proofErr w:type="spellEnd"/>
      <w:r w:rsidRPr="002462F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</w:t>
      </w:r>
      <w:r w:rsidRPr="002462F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</w:t>
      </w:r>
      <w:r w:rsidRPr="002462F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Now</w:t>
      </w:r>
      <w:r w:rsidRPr="002462F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Let</w:t>
      </w:r>
      <w:r w:rsidRPr="002462F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’</w:t>
      </w:r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2462F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Play</w:t>
      </w:r>
      <w:r w:rsidRPr="002462F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English</w:t>
      </w:r>
      <w:r w:rsidRPr="002462F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Личностно-ориентированное обучение английскому языку. А. А. </w:t>
      </w:r>
      <w:proofErr w:type="spellStart"/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Плигин</w:t>
      </w:r>
      <w:proofErr w:type="spellEnd"/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И. В. Максименко. </w:t>
      </w:r>
      <w:r w:rsidRPr="006B67B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СПб</w:t>
      </w:r>
      <w:proofErr w:type="gramStart"/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.: </w:t>
      </w:r>
      <w:proofErr w:type="spellStart"/>
      <w:proofErr w:type="gramEnd"/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Прайм</w:t>
      </w:r>
      <w:proofErr w:type="spellEnd"/>
      <w:r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-ЕВРОЗНАК, 2005. – 272 с. </w:t>
      </w:r>
    </w:p>
    <w:p w:rsidR="006B67B5" w:rsidRDefault="006B67B5" w:rsidP="006B6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7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6. </w:t>
      </w:r>
      <w:proofErr w:type="spellStart"/>
      <w:r w:rsidRPr="006B67B5">
        <w:rPr>
          <w:rFonts w:ascii="Times New Roman" w:hAnsi="Times New Roman" w:cs="Times New Roman"/>
          <w:sz w:val="28"/>
          <w:szCs w:val="28"/>
        </w:rPr>
        <w:t>Рачкаускайте</w:t>
      </w:r>
      <w:proofErr w:type="spellEnd"/>
      <w:r w:rsidRPr="006B67B5">
        <w:rPr>
          <w:rFonts w:ascii="Times New Roman" w:hAnsi="Times New Roman" w:cs="Times New Roman"/>
          <w:sz w:val="28"/>
          <w:szCs w:val="28"/>
        </w:rPr>
        <w:t xml:space="preserve"> Н. Специальный научный текст как средство обучения и усовершенствования социальных навыков при преподавании иностранного языка // </w:t>
      </w:r>
      <w:r w:rsidRPr="006B67B5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6B67B5">
        <w:rPr>
          <w:rFonts w:ascii="Times New Roman" w:hAnsi="Times New Roman" w:cs="Times New Roman"/>
          <w:sz w:val="28"/>
          <w:szCs w:val="28"/>
        </w:rPr>
        <w:t xml:space="preserve"> </w:t>
      </w:r>
      <w:r w:rsidRPr="006B67B5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6B67B5">
        <w:rPr>
          <w:rFonts w:ascii="Times New Roman" w:hAnsi="Times New Roman" w:cs="Times New Roman"/>
          <w:sz w:val="28"/>
          <w:szCs w:val="28"/>
        </w:rPr>
        <w:t xml:space="preserve"> </w:t>
      </w:r>
      <w:r w:rsidRPr="006B67B5">
        <w:rPr>
          <w:rFonts w:ascii="Times New Roman" w:hAnsi="Times New Roman" w:cs="Times New Roman"/>
          <w:sz w:val="28"/>
          <w:szCs w:val="28"/>
          <w:lang w:val="en-US"/>
        </w:rPr>
        <w:t>Languages</w:t>
      </w:r>
      <w:r w:rsidRPr="006B67B5">
        <w:rPr>
          <w:rFonts w:ascii="Times New Roman" w:hAnsi="Times New Roman" w:cs="Times New Roman"/>
          <w:sz w:val="28"/>
          <w:szCs w:val="28"/>
        </w:rPr>
        <w:t xml:space="preserve">. </w:t>
      </w:r>
      <w:r w:rsidRPr="006B67B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6B67B5">
        <w:rPr>
          <w:rFonts w:ascii="Times New Roman" w:hAnsi="Times New Roman" w:cs="Times New Roman"/>
          <w:sz w:val="28"/>
          <w:szCs w:val="28"/>
        </w:rPr>
        <w:t xml:space="preserve">2004. </w:t>
      </w:r>
      <w:r w:rsidRPr="006B67B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6B67B5">
        <w:rPr>
          <w:rFonts w:ascii="Times New Roman" w:hAnsi="Times New Roman" w:cs="Times New Roman"/>
          <w:sz w:val="28"/>
          <w:szCs w:val="28"/>
        </w:rPr>
        <w:t xml:space="preserve">№ 6. </w:t>
      </w:r>
      <w:r w:rsidRPr="006B67B5">
        <w:rPr>
          <w:rFonts w:ascii="Times New Roman" w:hAnsi="Times New Roman" w:cs="Times New Roman"/>
          <w:bCs/>
          <w:sz w:val="28"/>
          <w:szCs w:val="28"/>
        </w:rPr>
        <w:t>– С.</w:t>
      </w:r>
      <w:r w:rsidRPr="006B67B5">
        <w:rPr>
          <w:rFonts w:ascii="Times New Roman" w:hAnsi="Times New Roman" w:cs="Times New Roman"/>
          <w:sz w:val="28"/>
          <w:szCs w:val="28"/>
        </w:rPr>
        <w:t xml:space="preserve"> 101-107. </w:t>
      </w:r>
    </w:p>
    <w:p w:rsidR="00C103CC" w:rsidRDefault="00C103CC" w:rsidP="006B67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Вопросы, которые я бы себе задал, если бы был учителем</w:t>
      </w:r>
      <w:r w:rsidRPr="00C103CC">
        <w:rPr>
          <w:rFonts w:ascii="Times New Roman" w:hAnsi="Times New Roman" w:cs="Times New Roman"/>
          <w:sz w:val="28"/>
          <w:szCs w:val="28"/>
        </w:rPr>
        <w:t xml:space="preserve"> / </w:t>
      </w:r>
      <w:r w:rsidRPr="00C103C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«Семья и 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школа». № 10.</w:t>
      </w:r>
      <w:r w:rsidR="00260121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1987.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С. 22—24.</w:t>
      </w:r>
    </w:p>
    <w:p w:rsidR="00260121" w:rsidRPr="00260121" w:rsidRDefault="00EC58E2" w:rsidP="006B6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8. </w:t>
      </w:r>
      <w:proofErr w:type="spellStart"/>
      <w:r w:rsidR="00260121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Роджерс</w:t>
      </w:r>
      <w:proofErr w:type="spellEnd"/>
      <w:r w:rsidR="00260121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К. </w:t>
      </w:r>
      <w:proofErr w:type="spellStart"/>
      <w:r w:rsidR="00260121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Человекоцентрированный</w:t>
      </w:r>
      <w:proofErr w:type="spellEnd"/>
      <w:r w:rsidR="00260121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подход к психотерапии: сессия с Джен </w:t>
      </w:r>
      <w:r w:rsidR="00260121" w:rsidRPr="00260121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/</w:t>
      </w:r>
      <w:r w:rsidR="00260121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Журнал практической психологии и психоанализа.</w:t>
      </w:r>
      <w:r w:rsidR="00260121" w:rsidRPr="00260121">
        <w:rPr>
          <w:rFonts w:ascii="Times New Roman" w:hAnsi="Times New Roman" w:cs="Times New Roman"/>
          <w:sz w:val="28"/>
          <w:szCs w:val="28"/>
        </w:rPr>
        <w:t xml:space="preserve"> №4</w:t>
      </w:r>
      <w:r w:rsidR="00260121">
        <w:rPr>
          <w:rFonts w:ascii="Times New Roman" w:hAnsi="Times New Roman" w:cs="Times New Roman"/>
          <w:sz w:val="28"/>
          <w:szCs w:val="28"/>
        </w:rPr>
        <w:t xml:space="preserve">. 2000. </w:t>
      </w:r>
      <w:r w:rsidR="00260121" w:rsidRPr="006B67B5">
        <w:rPr>
          <w:rFonts w:ascii="Times New Roman" w:hAnsi="Times New Roman" w:cs="Times New Roman"/>
          <w:bCs/>
          <w:iCs/>
          <w:sz w:val="28"/>
          <w:szCs w:val="28"/>
        </w:rPr>
        <w:t xml:space="preserve">[Электронный ресурс] // </w:t>
      </w:r>
      <w:r w:rsidR="00260121" w:rsidRPr="006B67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Режим доступа: </w:t>
      </w:r>
      <w:r w:rsidR="0026012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60121" w:rsidRPr="00260121">
        <w:rPr>
          <w:rFonts w:ascii="Times New Roman" w:hAnsi="Times New Roman" w:cs="Times New Roman"/>
          <w:sz w:val="28"/>
          <w:szCs w:val="28"/>
        </w:rPr>
        <w:t>http://psyjournal.ru/</w:t>
      </w:r>
      <w:r w:rsidR="00260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0D7" w:rsidRPr="002462F9" w:rsidRDefault="00EC58E2" w:rsidP="006B67B5">
      <w:pPr>
        <w:spacing w:after="0" w:line="360" w:lineRule="auto"/>
        <w:ind w:firstLine="708"/>
        <w:jc w:val="both"/>
        <w:rPr>
          <w:rStyle w:val="ac"/>
          <w:rFonts w:ascii="Times New Roman" w:hAnsi="Times New Roman" w:cs="Times New Roman"/>
          <w:iCs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9</w:t>
      </w:r>
      <w:r w:rsidR="006B67B5" w:rsidRPr="006B67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Смирнова И. Э. Учебный текст: определение и основные функции. И. Э. Смирнова </w:t>
      </w:r>
      <w:r w:rsidR="006B67B5" w:rsidRPr="006B67B5">
        <w:rPr>
          <w:rFonts w:ascii="Times New Roman" w:hAnsi="Times New Roman" w:cs="Times New Roman"/>
          <w:bCs/>
          <w:iCs/>
          <w:sz w:val="28"/>
          <w:szCs w:val="28"/>
        </w:rPr>
        <w:t>[Электронный ресурс] //</w:t>
      </w:r>
      <w:r w:rsidR="006B67B5" w:rsidRPr="006B67B5">
        <w:rPr>
          <w:rFonts w:ascii="Times New Roman" w:hAnsi="Times New Roman" w:cs="Times New Roman"/>
          <w:sz w:val="28"/>
          <w:szCs w:val="28"/>
        </w:rPr>
        <w:t xml:space="preserve"> Социальная сеть работников образования. </w:t>
      </w:r>
      <w:r w:rsidR="006B67B5" w:rsidRPr="006B67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Режим доступа: </w:t>
      </w:r>
      <w:hyperlink r:id="rId9" w:history="1">
        <w:r w:rsidR="006B67B5" w:rsidRPr="006B67B5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https://nsportal.ru/shkola/raznoe/library/2012/</w:t>
        </w:r>
      </w:hyperlink>
    </w:p>
    <w:p w:rsidR="006B67B5" w:rsidRDefault="00EC58E2" w:rsidP="00C22427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10</w:t>
      </w:r>
      <w:r w:rsidR="006B67B5"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6B67B5"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Трошагин</w:t>
      </w:r>
      <w:proofErr w:type="spellEnd"/>
      <w:r w:rsidR="006B67B5"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М. И Личностно-ориентированный подход в обучении и проблемы его реализации </w:t>
      </w:r>
      <w:r w:rsidR="006B67B5" w:rsidRPr="006B67B5">
        <w:rPr>
          <w:rFonts w:ascii="Times New Roman" w:hAnsi="Times New Roman" w:cs="Times New Roman"/>
          <w:bCs/>
          <w:iCs/>
          <w:sz w:val="28"/>
          <w:szCs w:val="28"/>
        </w:rPr>
        <w:t xml:space="preserve">[Электронный ресурс] // </w:t>
      </w:r>
      <w:r w:rsidR="006B67B5" w:rsidRPr="006B67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Режим доступа: </w:t>
      </w:r>
      <w:hyperlink r:id="rId10" w:history="1">
        <w:r w:rsidR="006B67B5" w:rsidRPr="006B67B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https://www.twirpx.com/file/413525/</w:t>
        </w:r>
      </w:hyperlink>
      <w:r w:rsidR="006B67B5" w:rsidRPr="006B67B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22427" w:rsidRPr="00C22427" w:rsidRDefault="00EC58E2" w:rsidP="00C22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11</w:t>
      </w:r>
      <w:bookmarkStart w:id="0" w:name="_GoBack"/>
      <w:bookmarkEnd w:id="0"/>
      <w:r w:rsidR="00C22427" w:rsidRPr="00C2242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22427" w:rsidRPr="00C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Фридман Л.М. Концепция личностно-ориентированного образования</w:t>
      </w:r>
      <w:r w:rsidR="00C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427" w:rsidRPr="00C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/Л.М. Фридман // Завуч. – 2010 – № 8 – С. 77–87.</w:t>
      </w:r>
      <w:r w:rsidR="00C22427" w:rsidRPr="00C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22427" w:rsidRPr="00C22427" w:rsidRDefault="00C22427" w:rsidP="00C224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22427" w:rsidRPr="00C22427" w:rsidSect="00F273EB">
      <w:footerReference w:type="default" r:id="rId11"/>
      <w:pgSz w:w="11906" w:h="16838"/>
      <w:pgMar w:top="1134" w:right="567" w:bottom="1134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26" w:rsidRDefault="00761326" w:rsidP="002E54F2">
      <w:pPr>
        <w:spacing w:after="0" w:line="240" w:lineRule="auto"/>
      </w:pPr>
      <w:r>
        <w:separator/>
      </w:r>
    </w:p>
  </w:endnote>
  <w:endnote w:type="continuationSeparator" w:id="0">
    <w:p w:rsidR="00761326" w:rsidRDefault="00761326" w:rsidP="002E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65" w:rsidRPr="000E3364" w:rsidRDefault="00E74265">
    <w:pPr>
      <w:pStyle w:val="a9"/>
      <w:rPr>
        <w:rFonts w:ascii="Times New Roman" w:hAnsi="Times New Roman" w:cs="Times New Roman"/>
        <w:sz w:val="28"/>
        <w:szCs w:val="28"/>
      </w:rPr>
    </w:pPr>
  </w:p>
  <w:p w:rsidR="00E74265" w:rsidRDefault="00E742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26" w:rsidRDefault="00761326" w:rsidP="002E54F2">
      <w:pPr>
        <w:spacing w:after="0" w:line="240" w:lineRule="auto"/>
      </w:pPr>
      <w:r>
        <w:separator/>
      </w:r>
    </w:p>
  </w:footnote>
  <w:footnote w:type="continuationSeparator" w:id="0">
    <w:p w:rsidR="00761326" w:rsidRDefault="00761326" w:rsidP="002E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5D5"/>
    <w:multiLevelType w:val="hybridMultilevel"/>
    <w:tmpl w:val="E174D5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EA6D2F"/>
    <w:multiLevelType w:val="hybridMultilevel"/>
    <w:tmpl w:val="C0589CD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9923071"/>
    <w:multiLevelType w:val="hybridMultilevel"/>
    <w:tmpl w:val="4660313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9D6611E"/>
    <w:multiLevelType w:val="hybridMultilevel"/>
    <w:tmpl w:val="0FC097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AC0416F"/>
    <w:multiLevelType w:val="hybridMultilevel"/>
    <w:tmpl w:val="12F81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E4BDE"/>
    <w:multiLevelType w:val="hybridMultilevel"/>
    <w:tmpl w:val="88CA52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D790251"/>
    <w:multiLevelType w:val="hybridMultilevel"/>
    <w:tmpl w:val="706C5582"/>
    <w:lvl w:ilvl="0" w:tplc="D60C36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A47F14"/>
    <w:multiLevelType w:val="hybridMultilevel"/>
    <w:tmpl w:val="121E75C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D1"/>
    <w:rsid w:val="0000468B"/>
    <w:rsid w:val="00006945"/>
    <w:rsid w:val="00017780"/>
    <w:rsid w:val="00091BE4"/>
    <w:rsid w:val="000951DC"/>
    <w:rsid w:val="000A7910"/>
    <w:rsid w:val="000E3364"/>
    <w:rsid w:val="000F3451"/>
    <w:rsid w:val="00113292"/>
    <w:rsid w:val="00124BEA"/>
    <w:rsid w:val="00145E40"/>
    <w:rsid w:val="00150B5E"/>
    <w:rsid w:val="0015772E"/>
    <w:rsid w:val="00196543"/>
    <w:rsid w:val="001A04C0"/>
    <w:rsid w:val="001B053E"/>
    <w:rsid w:val="001B67B3"/>
    <w:rsid w:val="001C00B6"/>
    <w:rsid w:val="001C63DD"/>
    <w:rsid w:val="001E236E"/>
    <w:rsid w:val="00212487"/>
    <w:rsid w:val="00223937"/>
    <w:rsid w:val="00245378"/>
    <w:rsid w:val="002462F9"/>
    <w:rsid w:val="00251D6F"/>
    <w:rsid w:val="00260121"/>
    <w:rsid w:val="00267E61"/>
    <w:rsid w:val="00275392"/>
    <w:rsid w:val="00292D32"/>
    <w:rsid w:val="002A1C68"/>
    <w:rsid w:val="002B7C96"/>
    <w:rsid w:val="002D13D1"/>
    <w:rsid w:val="002E54F2"/>
    <w:rsid w:val="002F6C6C"/>
    <w:rsid w:val="00301D8A"/>
    <w:rsid w:val="003077E5"/>
    <w:rsid w:val="00360E4C"/>
    <w:rsid w:val="0038361B"/>
    <w:rsid w:val="003A793C"/>
    <w:rsid w:val="003C194E"/>
    <w:rsid w:val="003C2F02"/>
    <w:rsid w:val="0040217B"/>
    <w:rsid w:val="004538C1"/>
    <w:rsid w:val="00464457"/>
    <w:rsid w:val="0047012A"/>
    <w:rsid w:val="00496BE3"/>
    <w:rsid w:val="004D2BE9"/>
    <w:rsid w:val="004E0B3E"/>
    <w:rsid w:val="00501A08"/>
    <w:rsid w:val="00503730"/>
    <w:rsid w:val="005100A9"/>
    <w:rsid w:val="0051229D"/>
    <w:rsid w:val="005228E9"/>
    <w:rsid w:val="00532291"/>
    <w:rsid w:val="005376AA"/>
    <w:rsid w:val="00544912"/>
    <w:rsid w:val="00554BA2"/>
    <w:rsid w:val="0056302C"/>
    <w:rsid w:val="005A4475"/>
    <w:rsid w:val="005C3AB2"/>
    <w:rsid w:val="005D6130"/>
    <w:rsid w:val="005E678D"/>
    <w:rsid w:val="005F05EF"/>
    <w:rsid w:val="005F1A72"/>
    <w:rsid w:val="006274A5"/>
    <w:rsid w:val="0063130A"/>
    <w:rsid w:val="0063542B"/>
    <w:rsid w:val="00680205"/>
    <w:rsid w:val="006B0F53"/>
    <w:rsid w:val="006B1BCB"/>
    <w:rsid w:val="006B4267"/>
    <w:rsid w:val="006B67B5"/>
    <w:rsid w:val="00710757"/>
    <w:rsid w:val="00710CAF"/>
    <w:rsid w:val="00712141"/>
    <w:rsid w:val="0071227B"/>
    <w:rsid w:val="007241B8"/>
    <w:rsid w:val="0074528C"/>
    <w:rsid w:val="00751F1F"/>
    <w:rsid w:val="007535E6"/>
    <w:rsid w:val="0075796F"/>
    <w:rsid w:val="00761326"/>
    <w:rsid w:val="00793E6C"/>
    <w:rsid w:val="007A7680"/>
    <w:rsid w:val="007B4016"/>
    <w:rsid w:val="007C284A"/>
    <w:rsid w:val="007F64C7"/>
    <w:rsid w:val="0081474B"/>
    <w:rsid w:val="00814C81"/>
    <w:rsid w:val="00817D3D"/>
    <w:rsid w:val="008204A3"/>
    <w:rsid w:val="008212E8"/>
    <w:rsid w:val="00826EEB"/>
    <w:rsid w:val="00832360"/>
    <w:rsid w:val="0083686A"/>
    <w:rsid w:val="00843D42"/>
    <w:rsid w:val="00866B6B"/>
    <w:rsid w:val="008C2A7B"/>
    <w:rsid w:val="008E0993"/>
    <w:rsid w:val="008F0F35"/>
    <w:rsid w:val="008F22DF"/>
    <w:rsid w:val="00915107"/>
    <w:rsid w:val="009418EB"/>
    <w:rsid w:val="00967E5F"/>
    <w:rsid w:val="009767A7"/>
    <w:rsid w:val="00980579"/>
    <w:rsid w:val="00994948"/>
    <w:rsid w:val="00996E5F"/>
    <w:rsid w:val="009C6257"/>
    <w:rsid w:val="009E48D0"/>
    <w:rsid w:val="009F2C39"/>
    <w:rsid w:val="00A17EB2"/>
    <w:rsid w:val="00A17FB1"/>
    <w:rsid w:val="00A40FAC"/>
    <w:rsid w:val="00A6606D"/>
    <w:rsid w:val="00AA1BB0"/>
    <w:rsid w:val="00AA54D8"/>
    <w:rsid w:val="00AB10D7"/>
    <w:rsid w:val="00AB2471"/>
    <w:rsid w:val="00AB3391"/>
    <w:rsid w:val="00AD4B74"/>
    <w:rsid w:val="00AF071C"/>
    <w:rsid w:val="00B032D1"/>
    <w:rsid w:val="00B23351"/>
    <w:rsid w:val="00B35954"/>
    <w:rsid w:val="00B40BF4"/>
    <w:rsid w:val="00B72FD0"/>
    <w:rsid w:val="00B76733"/>
    <w:rsid w:val="00B844EB"/>
    <w:rsid w:val="00BB289A"/>
    <w:rsid w:val="00BB34DA"/>
    <w:rsid w:val="00BB4189"/>
    <w:rsid w:val="00BD49C9"/>
    <w:rsid w:val="00BF724B"/>
    <w:rsid w:val="00C07456"/>
    <w:rsid w:val="00C103CC"/>
    <w:rsid w:val="00C110D3"/>
    <w:rsid w:val="00C14F9D"/>
    <w:rsid w:val="00C20F62"/>
    <w:rsid w:val="00C22427"/>
    <w:rsid w:val="00C23271"/>
    <w:rsid w:val="00C27A9C"/>
    <w:rsid w:val="00C32390"/>
    <w:rsid w:val="00C47EF9"/>
    <w:rsid w:val="00C65049"/>
    <w:rsid w:val="00C80DB9"/>
    <w:rsid w:val="00CB3236"/>
    <w:rsid w:val="00CC69C5"/>
    <w:rsid w:val="00D41A69"/>
    <w:rsid w:val="00D426AC"/>
    <w:rsid w:val="00D5660E"/>
    <w:rsid w:val="00D81B6E"/>
    <w:rsid w:val="00DB1259"/>
    <w:rsid w:val="00DC0B86"/>
    <w:rsid w:val="00DC10B5"/>
    <w:rsid w:val="00DF0225"/>
    <w:rsid w:val="00E045E1"/>
    <w:rsid w:val="00E26468"/>
    <w:rsid w:val="00E32C64"/>
    <w:rsid w:val="00E4033A"/>
    <w:rsid w:val="00E52665"/>
    <w:rsid w:val="00E74265"/>
    <w:rsid w:val="00E92ABC"/>
    <w:rsid w:val="00EA2C7A"/>
    <w:rsid w:val="00EA2F60"/>
    <w:rsid w:val="00EB1F6C"/>
    <w:rsid w:val="00EB5ECA"/>
    <w:rsid w:val="00EB65DF"/>
    <w:rsid w:val="00EC58E2"/>
    <w:rsid w:val="00EF4C01"/>
    <w:rsid w:val="00F0083C"/>
    <w:rsid w:val="00F01652"/>
    <w:rsid w:val="00F14D14"/>
    <w:rsid w:val="00F154E3"/>
    <w:rsid w:val="00F273EB"/>
    <w:rsid w:val="00F4699F"/>
    <w:rsid w:val="00F474E9"/>
    <w:rsid w:val="00F75463"/>
    <w:rsid w:val="00F90D4D"/>
    <w:rsid w:val="00FB4D8B"/>
    <w:rsid w:val="00FB6A4D"/>
    <w:rsid w:val="00FE0746"/>
    <w:rsid w:val="00FF029D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AA"/>
    <w:pPr>
      <w:ind w:left="720"/>
      <w:contextualSpacing/>
    </w:pPr>
  </w:style>
  <w:style w:type="table" w:styleId="a4">
    <w:name w:val="Table Grid"/>
    <w:basedOn w:val="a1"/>
    <w:uiPriority w:val="59"/>
    <w:rsid w:val="009E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E48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7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4F2"/>
  </w:style>
  <w:style w:type="paragraph" w:styleId="a9">
    <w:name w:val="footer"/>
    <w:basedOn w:val="a"/>
    <w:link w:val="aa"/>
    <w:uiPriority w:val="99"/>
    <w:unhideWhenUsed/>
    <w:rsid w:val="002E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4F2"/>
  </w:style>
  <w:style w:type="paragraph" w:styleId="ab">
    <w:name w:val="Normal (Web)"/>
    <w:basedOn w:val="a"/>
    <w:uiPriority w:val="99"/>
    <w:unhideWhenUsed/>
    <w:qFormat/>
    <w:rsid w:val="00BB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6B67B5"/>
    <w:rPr>
      <w:color w:val="0000FF"/>
      <w:u w:val="single"/>
    </w:rPr>
  </w:style>
  <w:style w:type="paragraph" w:customStyle="1" w:styleId="p18">
    <w:name w:val="p18"/>
    <w:basedOn w:val="a"/>
    <w:uiPriority w:val="99"/>
    <w:rsid w:val="006B67B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AA"/>
    <w:pPr>
      <w:ind w:left="720"/>
      <w:contextualSpacing/>
    </w:pPr>
  </w:style>
  <w:style w:type="table" w:styleId="a4">
    <w:name w:val="Table Grid"/>
    <w:basedOn w:val="a1"/>
    <w:uiPriority w:val="59"/>
    <w:rsid w:val="009E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E48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7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4F2"/>
  </w:style>
  <w:style w:type="paragraph" w:styleId="a9">
    <w:name w:val="footer"/>
    <w:basedOn w:val="a"/>
    <w:link w:val="aa"/>
    <w:uiPriority w:val="99"/>
    <w:unhideWhenUsed/>
    <w:rsid w:val="002E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4F2"/>
  </w:style>
  <w:style w:type="paragraph" w:styleId="ab">
    <w:name w:val="Normal (Web)"/>
    <w:basedOn w:val="a"/>
    <w:uiPriority w:val="99"/>
    <w:unhideWhenUsed/>
    <w:qFormat/>
    <w:rsid w:val="00BB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6B67B5"/>
    <w:rPr>
      <w:color w:val="0000FF"/>
      <w:u w:val="single"/>
    </w:rPr>
  </w:style>
  <w:style w:type="paragraph" w:customStyle="1" w:styleId="p18">
    <w:name w:val="p18"/>
    <w:basedOn w:val="a"/>
    <w:uiPriority w:val="99"/>
    <w:rsid w:val="006B67B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irpx.com/file/4135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raznoe/library/2012/02/22/uchebnyy-tekst-opredelenie-i-osnovnye-funktsii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9-Б</c:v>
                </c:pt>
                <c:pt idx="1">
                  <c:v>9-А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0.79</c:v>
                </c:pt>
                <c:pt idx="1">
                  <c:v>0.74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9-Б</c:v>
                </c:pt>
                <c:pt idx="1">
                  <c:v>9-А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0.78</c:v>
                </c:pt>
                <c:pt idx="1">
                  <c:v>0.97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9-Б</c:v>
                </c:pt>
                <c:pt idx="1">
                  <c:v>9-А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684544"/>
        <c:axId val="102686080"/>
      </c:barChart>
      <c:catAx>
        <c:axId val="10268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2686080"/>
        <c:crosses val="autoZero"/>
        <c:auto val="1"/>
        <c:lblAlgn val="ctr"/>
        <c:lblOffset val="100"/>
        <c:noMultiLvlLbl val="0"/>
      </c:catAx>
      <c:valAx>
        <c:axId val="102686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268454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16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3</cp:revision>
  <dcterms:created xsi:type="dcterms:W3CDTF">2018-11-19T04:19:00Z</dcterms:created>
  <dcterms:modified xsi:type="dcterms:W3CDTF">2018-11-21T00:24:00Z</dcterms:modified>
</cp:coreProperties>
</file>